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E6" w:rsidRPr="00A560E6" w:rsidRDefault="00A560E6" w:rsidP="00A560E6">
      <w:pPr>
        <w:widowControl/>
        <w:pBdr>
          <w:bottom w:val="single" w:sz="6" w:space="1" w:color="auto"/>
        </w:pBdr>
        <w:jc w:val="center"/>
        <w:rPr>
          <w:rFonts w:ascii="Arial" w:eastAsia="宋体" w:hAnsi="Arial" w:cs="Arial" w:hint="eastAsia"/>
          <w:vanish/>
          <w:kern w:val="0"/>
          <w:sz w:val="16"/>
          <w:szCs w:val="16"/>
        </w:rPr>
      </w:pPr>
      <w:r w:rsidRPr="00A560E6">
        <w:rPr>
          <w:rFonts w:ascii="Arial" w:eastAsia="宋体" w:hAnsi="Arial" w:cs="Arial" w:hint="eastAsia"/>
          <w:vanish/>
          <w:kern w:val="0"/>
          <w:sz w:val="16"/>
          <w:szCs w:val="16"/>
        </w:rPr>
        <w:t>窗体顶端</w:t>
      </w:r>
    </w:p>
    <w:p w:rsidR="00A560E6" w:rsidRPr="00A560E6" w:rsidRDefault="00A560E6" w:rsidP="00A560E6">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725295" cy="259080"/>
            <wp:effectExtent l="19050" t="0" r="8255" b="0"/>
            <wp:docPr id="22" name="图片 22" descr="http://portal.ruc.edu.cn/ruciss/iss/eduadmini/courseadmin/kcxxxzim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ortal.ruc.edu.cn/ruciss/iss/eduadmini/courseadmin/kcxxxzimg/y1.jpg"/>
                    <pic:cNvPicPr>
                      <a:picLocks noChangeAspect="1" noChangeArrowheads="1"/>
                    </pic:cNvPicPr>
                  </pic:nvPicPr>
                  <pic:blipFill>
                    <a:blip r:embed="rId4" cstate="print"/>
                    <a:srcRect/>
                    <a:stretch>
                      <a:fillRect/>
                    </a:stretch>
                  </pic:blipFill>
                  <pic:spPr bwMode="auto">
                    <a:xfrm>
                      <a:off x="0" y="0"/>
                      <a:ext cx="1725295" cy="259080"/>
                    </a:xfrm>
                    <a:prstGeom prst="rect">
                      <a:avLst/>
                    </a:prstGeom>
                    <a:noFill/>
                    <a:ln w="9525">
                      <a:noFill/>
                      <a:miter lim="800000"/>
                      <a:headEnd/>
                      <a:tailEnd/>
                    </a:ln>
                  </pic:spPr>
                </pic:pic>
              </a:graphicData>
            </a:graphic>
          </wp:inline>
        </w:drawing>
      </w:r>
    </w:p>
    <w:p w:rsidR="00A560E6" w:rsidRPr="00A560E6" w:rsidRDefault="00A560E6" w:rsidP="00A560E6">
      <w:pPr>
        <w:widowControl/>
        <w:jc w:val="left"/>
        <w:rPr>
          <w:rFonts w:ascii="&amp;#23435;&amp;#20307;" w:eastAsia="宋体" w:hAnsi="&amp;#23435;&amp;#20307;" w:cs="宋体"/>
          <w:b/>
          <w:bCs/>
          <w:kern w:val="0"/>
          <w:szCs w:val="21"/>
        </w:rPr>
      </w:pPr>
      <w:r w:rsidRPr="00A560E6">
        <w:rPr>
          <w:rFonts w:ascii="&amp;#23435;&amp;#20307;" w:eastAsia="宋体" w:hAnsi="&amp;#23435;&amp;#20307;" w:cs="宋体"/>
          <w:b/>
          <w:bCs/>
          <w:kern w:val="0"/>
        </w:rPr>
        <w:t>Current and Emerging Trends in Education Beyond Borders</w:t>
      </w:r>
      <w:r w:rsidRPr="00A560E6">
        <w:rPr>
          <w:rFonts w:ascii="&amp;#23435;&amp;#20307;" w:eastAsia="宋体" w:hAnsi="&amp;#23435;&amp;#20307;" w:cs="宋体"/>
          <w:b/>
          <w:bCs/>
          <w:kern w:val="0"/>
          <w:szCs w:val="21"/>
        </w:rPr>
        <w:t xml:space="preserve"> </w:t>
      </w:r>
    </w:p>
    <w:p w:rsidR="00A560E6" w:rsidRPr="00A560E6" w:rsidRDefault="00A560E6" w:rsidP="00A560E6">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544320" cy="241300"/>
            <wp:effectExtent l="19050" t="0" r="0" b="0"/>
            <wp:docPr id="23" name="图片 23" descr="http://portal.ruc.edu.cn/ruciss/iss/eduadmini/courseadmin/kcxxxzim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ortal.ruc.edu.cn/ruciss/iss/eduadmini/courseadmin/kcxxxzimg/y2.jpg"/>
                    <pic:cNvPicPr>
                      <a:picLocks noChangeAspect="1" noChangeArrowheads="1"/>
                    </pic:cNvPicPr>
                  </pic:nvPicPr>
                  <pic:blipFill>
                    <a:blip r:embed="rId5" cstate="print"/>
                    <a:srcRect/>
                    <a:stretch>
                      <a:fillRect/>
                    </a:stretch>
                  </pic:blipFill>
                  <pic:spPr bwMode="auto">
                    <a:xfrm>
                      <a:off x="0" y="0"/>
                      <a:ext cx="1544320" cy="241300"/>
                    </a:xfrm>
                    <a:prstGeom prst="rect">
                      <a:avLst/>
                    </a:prstGeom>
                    <a:noFill/>
                    <a:ln w="9525">
                      <a:noFill/>
                      <a:miter lim="800000"/>
                      <a:headEnd/>
                      <a:tailEnd/>
                    </a:ln>
                  </pic:spPr>
                </pic:pic>
              </a:graphicData>
            </a:graphic>
          </wp:inline>
        </w:drawing>
      </w:r>
    </w:p>
    <w:p w:rsidR="00A560E6" w:rsidRPr="00A560E6" w:rsidRDefault="00A560E6" w:rsidP="00A560E6">
      <w:pPr>
        <w:widowControl/>
        <w:jc w:val="left"/>
        <w:rPr>
          <w:rFonts w:ascii="Verdana" w:eastAsia="宋体" w:hAnsi="Verdana" w:cs="宋体"/>
          <w:kern w:val="0"/>
          <w:sz w:val="16"/>
          <w:szCs w:val="16"/>
        </w:rPr>
      </w:pPr>
    </w:p>
    <w:tbl>
      <w:tblPr>
        <w:tblW w:w="2500" w:type="pct"/>
        <w:tblCellSpacing w:w="15" w:type="dxa"/>
        <w:tblCellMar>
          <w:top w:w="15" w:type="dxa"/>
          <w:left w:w="15" w:type="dxa"/>
          <w:bottom w:w="15" w:type="dxa"/>
          <w:right w:w="15" w:type="dxa"/>
        </w:tblCellMar>
        <w:tblLook w:val="04A0"/>
      </w:tblPr>
      <w:tblGrid>
        <w:gridCol w:w="1688"/>
        <w:gridCol w:w="2510"/>
      </w:tblGrid>
      <w:tr w:rsidR="00A560E6" w:rsidRPr="00A560E6" w:rsidTr="00A560E6">
        <w:trPr>
          <w:tblCellSpacing w:w="15" w:type="dxa"/>
        </w:trPr>
        <w:tc>
          <w:tcPr>
            <w:tcW w:w="1957" w:type="pct"/>
            <w:vAlign w:val="center"/>
            <w:hideMark/>
          </w:tcPr>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szCs w:val="21"/>
              </w:rPr>
              <w:t>Name：</w:t>
            </w:r>
          </w:p>
        </w:tc>
        <w:tc>
          <w:tcPr>
            <w:tcW w:w="2936" w:type="pct"/>
            <w:vAlign w:val="center"/>
            <w:hideMark/>
          </w:tcPr>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rPr>
              <w:t>Fred Dervin</w:t>
            </w:r>
            <w:r w:rsidRPr="00A560E6">
              <w:rPr>
                <w:rFonts w:ascii="宋体" w:eastAsia="宋体" w:hAnsi="宋体" w:cs="宋体" w:hint="eastAsia"/>
                <w:color w:val="000000"/>
                <w:kern w:val="0"/>
                <w:szCs w:val="21"/>
              </w:rPr>
              <w:t xml:space="preserve"> </w:t>
            </w:r>
          </w:p>
        </w:tc>
      </w:tr>
      <w:tr w:rsidR="00A560E6" w:rsidRPr="00A560E6" w:rsidTr="00A560E6">
        <w:trPr>
          <w:tblCellSpacing w:w="15" w:type="dxa"/>
        </w:trPr>
        <w:tc>
          <w:tcPr>
            <w:tcW w:w="1957" w:type="pct"/>
            <w:vAlign w:val="center"/>
            <w:hideMark/>
          </w:tcPr>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szCs w:val="21"/>
              </w:rPr>
              <w:t>Nationality：</w:t>
            </w:r>
          </w:p>
        </w:tc>
        <w:tc>
          <w:tcPr>
            <w:tcW w:w="2936" w:type="pct"/>
            <w:vAlign w:val="center"/>
            <w:hideMark/>
          </w:tcPr>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szCs w:val="21"/>
              </w:rPr>
              <w:t xml:space="preserve">Finland </w:t>
            </w:r>
          </w:p>
        </w:tc>
      </w:tr>
      <w:tr w:rsidR="00A560E6" w:rsidRPr="00A560E6" w:rsidTr="00A560E6">
        <w:trPr>
          <w:tblCellSpacing w:w="15" w:type="dxa"/>
        </w:trPr>
        <w:tc>
          <w:tcPr>
            <w:tcW w:w="1957" w:type="pct"/>
            <w:vAlign w:val="center"/>
            <w:hideMark/>
          </w:tcPr>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szCs w:val="21"/>
              </w:rPr>
              <w:t>Academic Title：</w:t>
            </w:r>
          </w:p>
        </w:tc>
        <w:tc>
          <w:tcPr>
            <w:tcW w:w="2936" w:type="pct"/>
            <w:vAlign w:val="center"/>
            <w:hideMark/>
          </w:tcPr>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szCs w:val="21"/>
              </w:rPr>
              <w:t>Professor</w:t>
            </w:r>
          </w:p>
        </w:tc>
      </w:tr>
      <w:tr w:rsidR="00A560E6" w:rsidRPr="00A560E6" w:rsidTr="00A560E6">
        <w:trPr>
          <w:tblCellSpacing w:w="15" w:type="dxa"/>
        </w:trPr>
        <w:tc>
          <w:tcPr>
            <w:tcW w:w="1957" w:type="pct"/>
            <w:vAlign w:val="center"/>
            <w:hideMark/>
          </w:tcPr>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szCs w:val="21"/>
              </w:rPr>
              <w:t>Home University（From）：</w:t>
            </w:r>
          </w:p>
        </w:tc>
        <w:tc>
          <w:tcPr>
            <w:tcW w:w="2936" w:type="pct"/>
            <w:vAlign w:val="center"/>
            <w:hideMark/>
          </w:tcPr>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rPr>
              <w:t>University of Helsinki</w:t>
            </w:r>
            <w:r w:rsidRPr="00A560E6">
              <w:rPr>
                <w:rFonts w:ascii="宋体" w:eastAsia="宋体" w:hAnsi="宋体" w:cs="宋体" w:hint="eastAsia"/>
                <w:color w:val="000000"/>
                <w:kern w:val="0"/>
                <w:szCs w:val="21"/>
              </w:rPr>
              <w:t xml:space="preserve"> </w:t>
            </w:r>
          </w:p>
        </w:tc>
      </w:tr>
      <w:tr w:rsidR="00A560E6" w:rsidRPr="00A560E6" w:rsidTr="00A560E6">
        <w:trPr>
          <w:tblCellSpacing w:w="15" w:type="dxa"/>
        </w:trPr>
        <w:tc>
          <w:tcPr>
            <w:tcW w:w="1957" w:type="pct"/>
            <w:vAlign w:val="center"/>
            <w:hideMark/>
          </w:tcPr>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szCs w:val="21"/>
              </w:rPr>
              <w:t>Email Address：</w:t>
            </w:r>
          </w:p>
        </w:tc>
        <w:tc>
          <w:tcPr>
            <w:tcW w:w="2936" w:type="pct"/>
            <w:vAlign w:val="center"/>
            <w:hideMark/>
          </w:tcPr>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rPr>
              <w:t>fred.dervin@helsinki.fi</w:t>
            </w:r>
            <w:r w:rsidRPr="00A560E6">
              <w:rPr>
                <w:rFonts w:ascii="宋体" w:eastAsia="宋体" w:hAnsi="宋体" w:cs="宋体" w:hint="eastAsia"/>
                <w:color w:val="000000"/>
                <w:kern w:val="0"/>
                <w:szCs w:val="21"/>
              </w:rPr>
              <w:t xml:space="preserve"> </w:t>
            </w:r>
          </w:p>
        </w:tc>
      </w:tr>
    </w:tbl>
    <w:p w:rsidR="00A560E6" w:rsidRPr="00A560E6" w:rsidRDefault="00A560E6" w:rsidP="00A560E6">
      <w:pPr>
        <w:widowControl/>
        <w:jc w:val="left"/>
        <w:rPr>
          <w:rFonts w:ascii="Verdana" w:eastAsia="宋体" w:hAnsi="Verdana" w:cs="宋体"/>
          <w:kern w:val="0"/>
          <w:sz w:val="16"/>
          <w:szCs w:val="16"/>
        </w:rPr>
      </w:pPr>
      <w:r>
        <w:rPr>
          <w:rFonts w:ascii="Verdana" w:eastAsia="宋体" w:hAnsi="Verdana" w:cs="宋体"/>
          <w:noProof/>
          <w:kern w:val="0"/>
          <w:sz w:val="16"/>
          <w:szCs w:val="16"/>
        </w:rPr>
        <w:drawing>
          <wp:inline distT="0" distB="0" distL="0" distR="0">
            <wp:extent cx="1345565" cy="267335"/>
            <wp:effectExtent l="19050" t="0" r="6985" b="0"/>
            <wp:docPr id="24" name="图片 24" descr="http://portal.ruc.edu.cn/ruciss/iss/eduadmini/courseadmin/kcxxxzimg/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ortal.ruc.edu.cn/ruciss/iss/eduadmini/courseadmin/kcxxxzimg/y3.jpg"/>
                    <pic:cNvPicPr>
                      <a:picLocks noChangeAspect="1" noChangeArrowheads="1"/>
                    </pic:cNvPicPr>
                  </pic:nvPicPr>
                  <pic:blipFill>
                    <a:blip r:embed="rId6" cstate="print"/>
                    <a:srcRect/>
                    <a:stretch>
                      <a:fillRect/>
                    </a:stretch>
                  </pic:blipFill>
                  <pic:spPr bwMode="auto">
                    <a:xfrm>
                      <a:off x="0" y="0"/>
                      <a:ext cx="1345565" cy="267335"/>
                    </a:xfrm>
                    <a:prstGeom prst="rect">
                      <a:avLst/>
                    </a:prstGeom>
                    <a:noFill/>
                    <a:ln w="9525">
                      <a:noFill/>
                      <a:miter lim="800000"/>
                      <a:headEnd/>
                      <a:tailEnd/>
                    </a:ln>
                  </pic:spPr>
                </pic:pic>
              </a:graphicData>
            </a:graphic>
          </wp:inline>
        </w:drawing>
      </w:r>
    </w:p>
    <w:p w:rsidR="00A560E6" w:rsidRPr="00A560E6" w:rsidRDefault="00A560E6" w:rsidP="00A560E6">
      <w:pPr>
        <w:widowControl/>
        <w:jc w:val="left"/>
        <w:rPr>
          <w:rFonts w:ascii="宋体" w:eastAsia="宋体" w:hAnsi="宋体" w:cs="宋体"/>
          <w:vanish/>
          <w:color w:val="000000"/>
          <w:kern w:val="0"/>
          <w:szCs w:val="21"/>
        </w:rPr>
      </w:pPr>
      <w:r w:rsidRPr="00A560E6">
        <w:rPr>
          <w:rFonts w:ascii="宋体" w:eastAsia="宋体" w:hAnsi="宋体" w:cs="宋体" w:hint="eastAsia"/>
          <w:vanish/>
          <w:color w:val="000000"/>
          <w:kern w:val="0"/>
        </w:rPr>
        <w:t>本科生    硕士生    博士生</w:t>
      </w:r>
      <w:r w:rsidRPr="00A560E6">
        <w:rPr>
          <w:rFonts w:ascii="宋体" w:eastAsia="宋体" w:hAnsi="宋体" w:cs="宋体" w:hint="eastAsia"/>
          <w:vanish/>
          <w:color w:val="000000"/>
          <w:kern w:val="0"/>
          <w:szCs w:val="21"/>
        </w:rPr>
        <w:t xml:space="preserve"> </w:t>
      </w:r>
    </w:p>
    <w:p w:rsidR="00A560E6" w:rsidRPr="00A560E6" w:rsidRDefault="00A560E6" w:rsidP="00A560E6">
      <w:pPr>
        <w:widowControl/>
        <w:jc w:val="left"/>
        <w:rPr>
          <w:rFonts w:ascii="宋体" w:eastAsia="宋体" w:hAnsi="宋体" w:cs="宋体" w:hint="eastAsia"/>
          <w:color w:val="000000"/>
          <w:kern w:val="0"/>
          <w:szCs w:val="21"/>
        </w:rPr>
      </w:pPr>
      <w:r w:rsidRPr="00A560E6">
        <w:rPr>
          <w:rFonts w:ascii="宋体" w:eastAsia="宋体" w:hAnsi="宋体" w:cs="宋体" w:hint="eastAsia"/>
          <w:color w:val="000000"/>
          <w:kern w:val="0"/>
        </w:rPr>
        <w:t>Undergraduate    Master    Doctoral student</w:t>
      </w:r>
      <w:r w:rsidRPr="00A560E6">
        <w:rPr>
          <w:rFonts w:ascii="宋体" w:eastAsia="宋体" w:hAnsi="宋体" w:cs="宋体" w:hint="eastAsia"/>
          <w:color w:val="000000"/>
          <w:kern w:val="0"/>
          <w:szCs w:val="21"/>
        </w:rPr>
        <w:t xml:space="preserve"> </w:t>
      </w:r>
    </w:p>
    <w:p w:rsidR="00A560E6" w:rsidRPr="00A560E6" w:rsidRDefault="00A560E6" w:rsidP="00A560E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06650" cy="267335"/>
            <wp:effectExtent l="19050" t="0" r="0" b="0"/>
            <wp:docPr id="25" name="图片 25" descr="http://portal.ruc.edu.cn/ruciss/iss/eduadmini/courseadmin/kcxxxzimg/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ortal.ruc.edu.cn/ruciss/iss/eduadmini/courseadmin/kcxxxzimg/y4.jpg"/>
                    <pic:cNvPicPr>
                      <a:picLocks noChangeAspect="1" noChangeArrowheads="1"/>
                    </pic:cNvPicPr>
                  </pic:nvPicPr>
                  <pic:blipFill>
                    <a:blip r:embed="rId7" cstate="print"/>
                    <a:srcRect/>
                    <a:stretch>
                      <a:fillRect/>
                    </a:stretch>
                  </pic:blipFill>
                  <pic:spPr bwMode="auto">
                    <a:xfrm>
                      <a:off x="0" y="0"/>
                      <a:ext cx="2406650" cy="267335"/>
                    </a:xfrm>
                    <a:prstGeom prst="rect">
                      <a:avLst/>
                    </a:prstGeom>
                    <a:noFill/>
                    <a:ln w="9525">
                      <a:noFill/>
                      <a:miter lim="800000"/>
                      <a:headEnd/>
                      <a:tailEnd/>
                    </a:ln>
                  </pic:spPr>
                </pic:pic>
              </a:graphicData>
            </a:graphic>
          </wp:inline>
        </w:drawing>
      </w:r>
    </w:p>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szCs w:val="21"/>
        </w:rPr>
        <w:t>English</w:t>
      </w:r>
    </w:p>
    <w:p w:rsidR="00A560E6" w:rsidRPr="00A560E6" w:rsidRDefault="00A560E6" w:rsidP="00A560E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837690" cy="276225"/>
            <wp:effectExtent l="19050" t="0" r="0" b="0"/>
            <wp:docPr id="26" name="图片 26" descr="http://portal.ruc.edu.cn/ruciss/iss/eduadmini/courseadmin/kcxxxzimg/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ortal.ruc.edu.cn/ruciss/iss/eduadmini/courseadmin/kcxxxzimg/y5.jpg"/>
                    <pic:cNvPicPr>
                      <a:picLocks noChangeAspect="1" noChangeArrowheads="1"/>
                    </pic:cNvPicPr>
                  </pic:nvPicPr>
                  <pic:blipFill>
                    <a:blip r:embed="rId8" cstate="print"/>
                    <a:srcRect/>
                    <a:stretch>
                      <a:fillRect/>
                    </a:stretch>
                  </pic:blipFill>
                  <pic:spPr bwMode="auto">
                    <a:xfrm>
                      <a:off x="0" y="0"/>
                      <a:ext cx="1837690" cy="276225"/>
                    </a:xfrm>
                    <a:prstGeom prst="rect">
                      <a:avLst/>
                    </a:prstGeom>
                    <a:noFill/>
                    <a:ln w="9525">
                      <a:noFill/>
                      <a:miter lim="800000"/>
                      <a:headEnd/>
                      <a:tailEnd/>
                    </a:ln>
                  </pic:spPr>
                </pic:pic>
              </a:graphicData>
            </a:graphic>
          </wp:inline>
        </w:drawing>
      </w:r>
    </w:p>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rPr>
        <w:t>NONE</w:t>
      </w:r>
      <w:r w:rsidRPr="00A560E6">
        <w:rPr>
          <w:rFonts w:ascii="宋体" w:eastAsia="宋体" w:hAnsi="宋体" w:cs="宋体" w:hint="eastAsia"/>
          <w:color w:val="000000"/>
          <w:kern w:val="0"/>
          <w:szCs w:val="21"/>
        </w:rPr>
        <w:t xml:space="preserve"> </w:t>
      </w:r>
    </w:p>
    <w:p w:rsidR="00A560E6" w:rsidRPr="00A560E6" w:rsidRDefault="00A560E6" w:rsidP="00A560E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889885" cy="259080"/>
            <wp:effectExtent l="19050" t="0" r="5715" b="0"/>
            <wp:docPr id="27" name="图片 27" descr="http://portal.ruc.edu.cn/ruciss/iss/eduadmini/courseadmin/kcxxxzimg/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ortal.ruc.edu.cn/ruciss/iss/eduadmini/courseadmin/kcxxxzimg/y6.jpg"/>
                    <pic:cNvPicPr>
                      <a:picLocks noChangeAspect="1" noChangeArrowheads="1"/>
                    </pic:cNvPicPr>
                  </pic:nvPicPr>
                  <pic:blipFill>
                    <a:blip r:embed="rId9" cstate="print"/>
                    <a:srcRect/>
                    <a:stretch>
                      <a:fillRect/>
                    </a:stretch>
                  </pic:blipFill>
                  <pic:spPr bwMode="auto">
                    <a:xfrm>
                      <a:off x="0" y="0"/>
                      <a:ext cx="2889885" cy="259080"/>
                    </a:xfrm>
                    <a:prstGeom prst="rect">
                      <a:avLst/>
                    </a:prstGeom>
                    <a:noFill/>
                    <a:ln w="9525">
                      <a:noFill/>
                      <a:miter lim="800000"/>
                      <a:headEnd/>
                      <a:tailEnd/>
                    </a:ln>
                  </pic:spPr>
                </pic:pic>
              </a:graphicData>
            </a:graphic>
          </wp:inline>
        </w:drawing>
      </w:r>
    </w:p>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rPr>
        <w:t>The classroom structure and pedagogy for this class is intended to be interactive in nature and is thus highly dependent on student participation. The key pedagogical format will be an interactive lecture. This involves the instructor initiating various topics and discussions related to the assigned readings and bringing his knowledge to bear on the class discussion. Although the instructor will be the primary speaker, the course will be far more enjoyable and productive if students raise questions, concerns, and issues related to the readings and the general topics being discussed.</w:t>
      </w:r>
      <w:r w:rsidRPr="00A560E6">
        <w:rPr>
          <w:rFonts w:ascii="宋体" w:eastAsia="宋体" w:hAnsi="宋体" w:cs="宋体" w:hint="eastAsia"/>
          <w:color w:val="000000"/>
          <w:kern w:val="0"/>
          <w:szCs w:val="21"/>
        </w:rPr>
        <w:t xml:space="preserve"> </w:t>
      </w:r>
    </w:p>
    <w:p w:rsidR="00A560E6" w:rsidRPr="00A560E6" w:rsidRDefault="00A560E6" w:rsidP="00A560E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544320" cy="250190"/>
            <wp:effectExtent l="19050" t="0" r="0" b="0"/>
            <wp:docPr id="28" name="图片 28" descr="http://portal.ruc.edu.cn/ruciss/iss/eduadmini/courseadmin/kcxxxzimg/y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ortal.ruc.edu.cn/ruciss/iss/eduadmini/courseadmin/kcxxxzimg/y7.jpg"/>
                    <pic:cNvPicPr>
                      <a:picLocks noChangeAspect="1" noChangeArrowheads="1"/>
                    </pic:cNvPicPr>
                  </pic:nvPicPr>
                  <pic:blipFill>
                    <a:blip r:embed="rId10" cstate="print"/>
                    <a:srcRect/>
                    <a:stretch>
                      <a:fillRect/>
                    </a:stretch>
                  </pic:blipFill>
                  <pic:spPr bwMode="auto">
                    <a:xfrm>
                      <a:off x="0" y="0"/>
                      <a:ext cx="1544320" cy="250190"/>
                    </a:xfrm>
                    <a:prstGeom prst="rect">
                      <a:avLst/>
                    </a:prstGeom>
                    <a:noFill/>
                    <a:ln w="9525">
                      <a:noFill/>
                      <a:miter lim="800000"/>
                      <a:headEnd/>
                      <a:tailEnd/>
                    </a:ln>
                  </pic:spPr>
                </pic:pic>
              </a:graphicData>
            </a:graphic>
          </wp:inline>
        </w:drawing>
      </w:r>
    </w:p>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rPr>
        <w:t>Class Participation 1/2</w:t>
      </w:r>
      <w:r w:rsidRPr="00A560E6">
        <w:rPr>
          <w:rFonts w:ascii="宋体" w:eastAsia="宋体" w:hAnsi="宋体" w:cs="宋体" w:hint="eastAsia"/>
          <w:color w:val="000000"/>
          <w:kern w:val="0"/>
          <w:szCs w:val="21"/>
        </w:rPr>
        <w:br/>
      </w:r>
      <w:r w:rsidRPr="00A560E6">
        <w:rPr>
          <w:rFonts w:ascii="宋体" w:eastAsia="宋体" w:hAnsi="宋体" w:cs="宋体" w:hint="eastAsia"/>
          <w:color w:val="000000"/>
          <w:kern w:val="0"/>
        </w:rPr>
        <w:t xml:space="preserve">Essay 1/2 </w:t>
      </w:r>
    </w:p>
    <w:p w:rsidR="00A560E6" w:rsidRPr="00A560E6" w:rsidRDefault="00A560E6" w:rsidP="00A560E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173480" cy="259080"/>
            <wp:effectExtent l="19050" t="0" r="7620" b="0"/>
            <wp:docPr id="29" name="图片 29" descr="http://portal.ruc.edu.cn/ruciss/iss/eduadmini/courseadmin/kcxxxzimg/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ortal.ruc.edu.cn/ruciss/iss/eduadmini/courseadmin/kcxxxzimg/y8.jpg"/>
                    <pic:cNvPicPr>
                      <a:picLocks noChangeAspect="1" noChangeArrowheads="1"/>
                    </pic:cNvPicPr>
                  </pic:nvPicPr>
                  <pic:blipFill>
                    <a:blip r:embed="rId11" cstate="print"/>
                    <a:srcRect/>
                    <a:stretch>
                      <a:fillRect/>
                    </a:stretch>
                  </pic:blipFill>
                  <pic:spPr bwMode="auto">
                    <a:xfrm>
                      <a:off x="0" y="0"/>
                      <a:ext cx="1173480" cy="259080"/>
                    </a:xfrm>
                    <a:prstGeom prst="rect">
                      <a:avLst/>
                    </a:prstGeom>
                    <a:noFill/>
                    <a:ln w="9525">
                      <a:noFill/>
                      <a:miter lim="800000"/>
                      <a:headEnd/>
                      <a:tailEnd/>
                    </a:ln>
                  </pic:spPr>
                </pic:pic>
              </a:graphicData>
            </a:graphic>
          </wp:inline>
        </w:drawing>
      </w:r>
    </w:p>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rPr>
        <w:t>2</w:t>
      </w:r>
      <w:r w:rsidRPr="00A560E6">
        <w:rPr>
          <w:rFonts w:ascii="宋体" w:eastAsia="宋体" w:hAnsi="宋体" w:cs="宋体" w:hint="eastAsia"/>
          <w:color w:val="000000"/>
          <w:kern w:val="0"/>
          <w:szCs w:val="21"/>
        </w:rPr>
        <w:t xml:space="preserve"> credits </w:t>
      </w:r>
    </w:p>
    <w:p w:rsidR="00A560E6" w:rsidRPr="00A560E6" w:rsidRDefault="00A560E6" w:rsidP="00A560E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665730" cy="241300"/>
            <wp:effectExtent l="19050" t="0" r="1270" b="0"/>
            <wp:docPr id="30" name="图片 30" descr="http://portal.ruc.edu.cn/ruciss/iss/eduadmini/courseadmin/kcxxxzimg/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ortal.ruc.edu.cn/ruciss/iss/eduadmini/courseadmin/kcxxxzimg/y9.jpg"/>
                    <pic:cNvPicPr>
                      <a:picLocks noChangeAspect="1" noChangeArrowheads="1"/>
                    </pic:cNvPicPr>
                  </pic:nvPicPr>
                  <pic:blipFill>
                    <a:blip r:embed="rId12" cstate="print"/>
                    <a:srcRect/>
                    <a:stretch>
                      <a:fillRect/>
                    </a:stretch>
                  </pic:blipFill>
                  <pic:spPr bwMode="auto">
                    <a:xfrm>
                      <a:off x="0" y="0"/>
                      <a:ext cx="2665730" cy="241300"/>
                    </a:xfrm>
                    <a:prstGeom prst="rect">
                      <a:avLst/>
                    </a:prstGeom>
                    <a:noFill/>
                    <a:ln w="9525">
                      <a:noFill/>
                      <a:miter lim="800000"/>
                      <a:headEnd/>
                      <a:tailEnd/>
                    </a:ln>
                  </pic:spPr>
                </pic:pic>
              </a:graphicData>
            </a:graphic>
          </wp:inline>
        </w:drawing>
      </w:r>
    </w:p>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rPr>
        <w:t xml:space="preserve">Fred Dervin is Professor of Multicultural Education at the University of Helsinki (Finland). Dervin also holds several professorships in Canada, Luxembourg and Malaysia.Prof. Dervin specializes in intercultural education, the sociology of </w:t>
      </w:r>
      <w:r w:rsidRPr="00A560E6">
        <w:rPr>
          <w:rFonts w:ascii="宋体" w:eastAsia="宋体" w:hAnsi="宋体" w:cs="宋体" w:hint="eastAsia"/>
          <w:color w:val="000000"/>
          <w:kern w:val="0"/>
        </w:rPr>
        <w:lastRenderedPageBreak/>
        <w:t>multiculturalism and student and academic mobility. Dervin has widely published articles in international journals on identity, the ‘intercultural’ and mobility/migration. He has published over 20 books. He is the series editor of Education beyond borders (Peter Lang), Nordic Studies on Diversity in Education (with Kulbrandstad and Ragnarsdóttir; CSP) and Post-intercultural communication and education (CSP).</w:t>
      </w:r>
      <w:r w:rsidRPr="00A560E6">
        <w:rPr>
          <w:rFonts w:ascii="宋体" w:eastAsia="宋体" w:hAnsi="宋体" w:cs="宋体" w:hint="eastAsia"/>
          <w:color w:val="000000"/>
          <w:kern w:val="0"/>
          <w:szCs w:val="21"/>
        </w:rPr>
        <w:t xml:space="preserve"> </w:t>
      </w:r>
    </w:p>
    <w:p w:rsidR="00A560E6" w:rsidRPr="00A560E6" w:rsidRDefault="00A560E6" w:rsidP="00A560E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380615" cy="259080"/>
            <wp:effectExtent l="19050" t="0" r="635" b="0"/>
            <wp:docPr id="31" name="图片 31" descr="http://portal.ruc.edu.cn/ruciss/iss/eduadmini/courseadmin/kcxxxzimg/y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ortal.ruc.edu.cn/ruciss/iss/eduadmini/courseadmin/kcxxxzimg/y10.jpg"/>
                    <pic:cNvPicPr>
                      <a:picLocks noChangeAspect="1" noChangeArrowheads="1"/>
                    </pic:cNvPicPr>
                  </pic:nvPicPr>
                  <pic:blipFill>
                    <a:blip r:embed="rId13" cstate="print"/>
                    <a:srcRect/>
                    <a:stretch>
                      <a:fillRect/>
                    </a:stretch>
                  </pic:blipFill>
                  <pic:spPr bwMode="auto">
                    <a:xfrm>
                      <a:off x="0" y="0"/>
                      <a:ext cx="2380615" cy="259080"/>
                    </a:xfrm>
                    <a:prstGeom prst="rect">
                      <a:avLst/>
                    </a:prstGeom>
                    <a:noFill/>
                    <a:ln w="9525">
                      <a:noFill/>
                      <a:miter lim="800000"/>
                      <a:headEnd/>
                      <a:tailEnd/>
                    </a:ln>
                  </pic:spPr>
                </pic:pic>
              </a:graphicData>
            </a:graphic>
          </wp:inline>
        </w:drawing>
      </w:r>
    </w:p>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rPr>
        <w:t>This course introduces students to the many and varied ways education systems and educational institutions ‘do’ internationalization. The main current and emerging trends will be presented. The students will learn to discuss the pros and cons of internationalization and its challenges for all the actors involved. The students will also learn to analyse successful practice in relation to intercultural practices in the context of internationalization of education. Discussions of policies from around the world will strengthen the students’ analytical framework.</w:t>
      </w:r>
      <w:r w:rsidRPr="00A560E6">
        <w:rPr>
          <w:rFonts w:ascii="宋体" w:eastAsia="宋体" w:hAnsi="宋体" w:cs="宋体" w:hint="eastAsia"/>
          <w:color w:val="000000"/>
          <w:kern w:val="0"/>
          <w:szCs w:val="21"/>
        </w:rPr>
        <w:t xml:space="preserve"> </w:t>
      </w:r>
    </w:p>
    <w:p w:rsidR="00A560E6" w:rsidRPr="00A560E6" w:rsidRDefault="00A560E6" w:rsidP="00A560E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311275" cy="259080"/>
            <wp:effectExtent l="19050" t="0" r="3175" b="0"/>
            <wp:docPr id="32" name="图片 32" descr="http://portal.ruc.edu.cn/ruciss/iss/eduadmini/courseadmin/kcxxxzimg/y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ortal.ruc.edu.cn/ruciss/iss/eduadmini/courseadmin/kcxxxzimg/y11.jpg"/>
                    <pic:cNvPicPr>
                      <a:picLocks noChangeAspect="1" noChangeArrowheads="1"/>
                    </pic:cNvPicPr>
                  </pic:nvPicPr>
                  <pic:blipFill>
                    <a:blip r:embed="rId14" cstate="print"/>
                    <a:srcRect/>
                    <a:stretch>
                      <a:fillRect/>
                    </a:stretch>
                  </pic:blipFill>
                  <pic:spPr bwMode="auto">
                    <a:xfrm>
                      <a:off x="0" y="0"/>
                      <a:ext cx="1311275" cy="259080"/>
                    </a:xfrm>
                    <a:prstGeom prst="rect">
                      <a:avLst/>
                    </a:prstGeom>
                    <a:noFill/>
                    <a:ln w="9525">
                      <a:noFill/>
                      <a:miter lim="800000"/>
                      <a:headEnd/>
                      <a:tailEnd/>
                    </a:ln>
                  </pic:spPr>
                </pic:pic>
              </a:graphicData>
            </a:graphic>
          </wp:inline>
        </w:drawing>
      </w:r>
    </w:p>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rPr>
        <w:t>• Class Meeting # 1: Introductions and Course Summary</w:t>
      </w:r>
      <w:r w:rsidRPr="00A560E6">
        <w:rPr>
          <w:rFonts w:ascii="宋体" w:eastAsia="宋体" w:hAnsi="宋体" w:cs="宋体" w:hint="eastAsia"/>
          <w:color w:val="000000"/>
          <w:kern w:val="0"/>
          <w:szCs w:val="21"/>
        </w:rPr>
        <w:br/>
      </w:r>
      <w:r w:rsidRPr="00A560E6">
        <w:rPr>
          <w:rFonts w:ascii="宋体" w:eastAsia="宋体" w:hAnsi="宋体" w:cs="宋体" w:hint="eastAsia"/>
          <w:color w:val="000000"/>
          <w:kern w:val="0"/>
        </w:rPr>
        <w:t>• Class Meeting # 2: What is Education beyond borders?</w:t>
      </w:r>
      <w:r w:rsidRPr="00A560E6">
        <w:rPr>
          <w:rFonts w:ascii="宋体" w:eastAsia="宋体" w:hAnsi="宋体" w:cs="宋体" w:hint="eastAsia"/>
          <w:color w:val="000000"/>
          <w:kern w:val="0"/>
          <w:szCs w:val="21"/>
        </w:rPr>
        <w:br/>
      </w:r>
      <w:r w:rsidRPr="00A560E6">
        <w:rPr>
          <w:rFonts w:ascii="宋体" w:eastAsia="宋体" w:hAnsi="宋体" w:cs="宋体" w:hint="eastAsia"/>
          <w:color w:val="000000"/>
          <w:kern w:val="0"/>
        </w:rPr>
        <w:t>• Class Meeting # 3: Is internationalization worth it?</w:t>
      </w:r>
      <w:r w:rsidRPr="00A560E6">
        <w:rPr>
          <w:rFonts w:ascii="宋体" w:eastAsia="宋体" w:hAnsi="宋体" w:cs="宋体" w:hint="eastAsia"/>
          <w:color w:val="000000"/>
          <w:kern w:val="0"/>
          <w:szCs w:val="21"/>
        </w:rPr>
        <w:br/>
      </w:r>
      <w:r w:rsidRPr="00A560E6">
        <w:rPr>
          <w:rFonts w:ascii="宋体" w:eastAsia="宋体" w:hAnsi="宋体" w:cs="宋体" w:hint="eastAsia"/>
          <w:color w:val="000000"/>
          <w:kern w:val="0"/>
        </w:rPr>
        <w:t>• Class Meeting # 4: Education branding and export</w:t>
      </w:r>
      <w:r w:rsidRPr="00A560E6">
        <w:rPr>
          <w:rFonts w:ascii="宋体" w:eastAsia="宋体" w:hAnsi="宋体" w:cs="宋体" w:hint="eastAsia"/>
          <w:color w:val="000000"/>
          <w:kern w:val="0"/>
          <w:szCs w:val="21"/>
        </w:rPr>
        <w:br/>
      </w:r>
      <w:r w:rsidRPr="00A560E6">
        <w:rPr>
          <w:rFonts w:ascii="宋体" w:eastAsia="宋体" w:hAnsi="宋体" w:cs="宋体" w:hint="eastAsia"/>
          <w:color w:val="000000"/>
          <w:kern w:val="0"/>
        </w:rPr>
        <w:t>• Class Meeting # 5: Education export</w:t>
      </w:r>
      <w:r w:rsidRPr="00A560E6">
        <w:rPr>
          <w:rFonts w:ascii="宋体" w:eastAsia="宋体" w:hAnsi="宋体" w:cs="宋体" w:hint="eastAsia"/>
          <w:color w:val="000000"/>
          <w:kern w:val="0"/>
          <w:szCs w:val="21"/>
        </w:rPr>
        <w:br/>
      </w:r>
      <w:r w:rsidRPr="00A560E6">
        <w:rPr>
          <w:rFonts w:ascii="宋体" w:eastAsia="宋体" w:hAnsi="宋体" w:cs="宋体" w:hint="eastAsia"/>
          <w:color w:val="000000"/>
          <w:kern w:val="0"/>
        </w:rPr>
        <w:t>• Class Meeting # 6: Mobility, identity and interculturality</w:t>
      </w:r>
      <w:r w:rsidRPr="00A560E6">
        <w:rPr>
          <w:rFonts w:ascii="宋体" w:eastAsia="宋体" w:hAnsi="宋体" w:cs="宋体" w:hint="eastAsia"/>
          <w:color w:val="000000"/>
          <w:kern w:val="0"/>
          <w:szCs w:val="21"/>
        </w:rPr>
        <w:br/>
      </w:r>
      <w:r w:rsidRPr="00A560E6">
        <w:rPr>
          <w:rFonts w:ascii="宋体" w:eastAsia="宋体" w:hAnsi="宋体" w:cs="宋体" w:hint="eastAsia"/>
          <w:color w:val="000000"/>
          <w:kern w:val="0"/>
        </w:rPr>
        <w:t>• Class Meeting # 7: Emerging trends</w:t>
      </w:r>
      <w:r w:rsidRPr="00A560E6">
        <w:rPr>
          <w:rFonts w:ascii="宋体" w:eastAsia="宋体" w:hAnsi="宋体" w:cs="宋体" w:hint="eastAsia"/>
          <w:color w:val="000000"/>
          <w:kern w:val="0"/>
          <w:szCs w:val="21"/>
        </w:rPr>
        <w:br/>
      </w:r>
      <w:r w:rsidRPr="00A560E6">
        <w:rPr>
          <w:rFonts w:ascii="宋体" w:eastAsia="宋体" w:hAnsi="宋体" w:cs="宋体" w:hint="eastAsia"/>
          <w:color w:val="000000"/>
          <w:kern w:val="0"/>
        </w:rPr>
        <w:t>• Class Meeting # 8: Conclusions to the course</w:t>
      </w:r>
      <w:r w:rsidRPr="00A560E6">
        <w:rPr>
          <w:rFonts w:ascii="宋体" w:eastAsia="宋体" w:hAnsi="宋体" w:cs="宋体" w:hint="eastAsia"/>
          <w:color w:val="000000"/>
          <w:kern w:val="0"/>
          <w:szCs w:val="21"/>
        </w:rPr>
        <w:t xml:space="preserve"> </w:t>
      </w:r>
    </w:p>
    <w:p w:rsidR="00A560E6" w:rsidRPr="00A560E6" w:rsidRDefault="00A560E6" w:rsidP="00A560E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1224915" cy="250190"/>
            <wp:effectExtent l="19050" t="0" r="0" b="0"/>
            <wp:docPr id="33" name="图片 33" descr="http://portal.ruc.edu.cn/ruciss/iss/eduadmini/courseadmin/kcxxxzimg/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ortal.ruc.edu.cn/ruciss/iss/eduadmini/courseadmin/kcxxxzimg/y12.jpg"/>
                    <pic:cNvPicPr>
                      <a:picLocks noChangeAspect="1" noChangeArrowheads="1"/>
                    </pic:cNvPicPr>
                  </pic:nvPicPr>
                  <pic:blipFill>
                    <a:blip r:embed="rId15" cstate="print"/>
                    <a:srcRect/>
                    <a:stretch>
                      <a:fillRect/>
                    </a:stretch>
                  </pic:blipFill>
                  <pic:spPr bwMode="auto">
                    <a:xfrm>
                      <a:off x="0" y="0"/>
                      <a:ext cx="1224915" cy="250190"/>
                    </a:xfrm>
                    <a:prstGeom prst="rect">
                      <a:avLst/>
                    </a:prstGeom>
                    <a:noFill/>
                    <a:ln w="9525">
                      <a:noFill/>
                      <a:miter lim="800000"/>
                      <a:headEnd/>
                      <a:tailEnd/>
                    </a:ln>
                  </pic:spPr>
                </pic:pic>
              </a:graphicData>
            </a:graphic>
          </wp:inline>
        </w:drawing>
      </w:r>
    </w:p>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rPr>
        <w:t>Most of the reading materials are research-based and/or theoretically driven articles and/or book chapters. Each class meeting includes required and optional reading assignments (the assignments listed under a particular class meeting must be read in advance of that class meeting). Both required and optional readings will be provided to students in the form of pdf files during the first class meeting.</w:t>
      </w:r>
      <w:r w:rsidRPr="00A560E6">
        <w:rPr>
          <w:rFonts w:ascii="宋体" w:eastAsia="宋体" w:hAnsi="宋体" w:cs="宋体" w:hint="eastAsia"/>
          <w:color w:val="000000"/>
          <w:kern w:val="0"/>
          <w:szCs w:val="21"/>
        </w:rPr>
        <w:t xml:space="preserve"> </w:t>
      </w:r>
    </w:p>
    <w:p w:rsidR="00A560E6" w:rsidRPr="00A560E6" w:rsidRDefault="00A560E6" w:rsidP="00A560E6">
      <w:pPr>
        <w:widowControl/>
        <w:jc w:val="left"/>
        <w:rPr>
          <w:rFonts w:ascii="Verdana" w:eastAsia="宋体" w:hAnsi="Verdana" w:cs="宋体" w:hint="eastAsia"/>
          <w:kern w:val="0"/>
          <w:sz w:val="16"/>
          <w:szCs w:val="16"/>
        </w:rPr>
      </w:pPr>
      <w:r>
        <w:rPr>
          <w:rFonts w:ascii="Verdana" w:eastAsia="宋体" w:hAnsi="Verdana" w:cs="宋体"/>
          <w:noProof/>
          <w:kern w:val="0"/>
          <w:sz w:val="16"/>
          <w:szCs w:val="16"/>
        </w:rPr>
        <w:drawing>
          <wp:inline distT="0" distB="0" distL="0" distR="0">
            <wp:extent cx="2423795" cy="250190"/>
            <wp:effectExtent l="19050" t="0" r="0" b="0"/>
            <wp:docPr id="34" name="图片 34" descr="http://portal.ruc.edu.cn/ruciss/iss/eduadmini/courseadmin/kcxxxzimg/y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ortal.ruc.edu.cn/ruciss/iss/eduadmini/courseadmin/kcxxxzimg/y13.jpg"/>
                    <pic:cNvPicPr>
                      <a:picLocks noChangeAspect="1" noChangeArrowheads="1"/>
                    </pic:cNvPicPr>
                  </pic:nvPicPr>
                  <pic:blipFill>
                    <a:blip r:embed="rId16" cstate="print"/>
                    <a:srcRect/>
                    <a:stretch>
                      <a:fillRect/>
                    </a:stretch>
                  </pic:blipFill>
                  <pic:spPr bwMode="auto">
                    <a:xfrm>
                      <a:off x="0" y="0"/>
                      <a:ext cx="2423795" cy="250190"/>
                    </a:xfrm>
                    <a:prstGeom prst="rect">
                      <a:avLst/>
                    </a:prstGeom>
                    <a:noFill/>
                    <a:ln w="9525">
                      <a:noFill/>
                      <a:miter lim="800000"/>
                      <a:headEnd/>
                      <a:tailEnd/>
                    </a:ln>
                  </pic:spPr>
                </pic:pic>
              </a:graphicData>
            </a:graphic>
          </wp:inline>
        </w:drawing>
      </w:r>
    </w:p>
    <w:p w:rsidR="00A560E6" w:rsidRPr="00A560E6" w:rsidRDefault="00A560E6" w:rsidP="00A560E6">
      <w:pPr>
        <w:widowControl/>
        <w:jc w:val="left"/>
        <w:rPr>
          <w:rFonts w:ascii="宋体" w:eastAsia="宋体" w:hAnsi="宋体" w:cs="宋体"/>
          <w:color w:val="000000"/>
          <w:kern w:val="0"/>
          <w:szCs w:val="21"/>
        </w:rPr>
      </w:pPr>
      <w:r w:rsidRPr="00A560E6">
        <w:rPr>
          <w:rFonts w:ascii="宋体" w:eastAsia="宋体" w:hAnsi="宋体" w:cs="宋体" w:hint="eastAsia"/>
          <w:color w:val="000000"/>
          <w:kern w:val="0"/>
        </w:rPr>
        <w:t>Ennew, C. T. (2012). Around the world in 80 ways: Routes to internationalization in higher education. In: Ennew, C. &amp; D. Greenaway (Eds.). The Globalisation of Higher Education.</w:t>
      </w:r>
      <w:r w:rsidRPr="00A560E6">
        <w:rPr>
          <w:rFonts w:ascii="宋体" w:eastAsia="宋体" w:hAnsi="宋体" w:cs="宋体" w:hint="eastAsia"/>
          <w:color w:val="000000"/>
          <w:kern w:val="0"/>
          <w:szCs w:val="21"/>
        </w:rPr>
        <w:br/>
      </w:r>
      <w:r w:rsidRPr="00A560E6">
        <w:rPr>
          <w:rFonts w:ascii="宋体" w:eastAsia="宋体" w:hAnsi="宋体" w:cs="宋体" w:hint="eastAsia"/>
          <w:color w:val="000000"/>
          <w:kern w:val="0"/>
        </w:rPr>
        <w:t>Ballatore, M. (2015). The Erasmus Programme: Achievements, Inequalities and Prospects – An Overall Approach. In Dervin, F. &amp; R. Machart (Eds.). The New Politics of Global Academic Mobility and Migration. New York: Peter Lang, 41-60.</w:t>
      </w:r>
      <w:r w:rsidRPr="00A560E6">
        <w:rPr>
          <w:rFonts w:ascii="宋体" w:eastAsia="宋体" w:hAnsi="宋体" w:cs="宋体" w:hint="eastAsia"/>
          <w:color w:val="000000"/>
          <w:kern w:val="0"/>
          <w:szCs w:val="21"/>
        </w:rPr>
        <w:br/>
      </w:r>
      <w:r w:rsidRPr="00A560E6">
        <w:rPr>
          <w:rFonts w:ascii="宋体" w:eastAsia="宋体" w:hAnsi="宋体" w:cs="宋体" w:hint="eastAsia"/>
          <w:color w:val="000000"/>
          <w:kern w:val="0"/>
        </w:rPr>
        <w:t>Chapleo, C. (2011) Exploring rationales for branding a university: Should we be seeking to measure branding in UK universities? Journal of Brand Management 18, 411-422.</w:t>
      </w:r>
      <w:r w:rsidRPr="00A560E6">
        <w:rPr>
          <w:rFonts w:ascii="宋体" w:eastAsia="宋体" w:hAnsi="宋体" w:cs="宋体" w:hint="eastAsia"/>
          <w:color w:val="000000"/>
          <w:kern w:val="0"/>
          <w:szCs w:val="21"/>
        </w:rPr>
        <w:br/>
      </w:r>
      <w:r w:rsidRPr="00A560E6">
        <w:rPr>
          <w:rFonts w:ascii="宋体" w:eastAsia="宋体" w:hAnsi="宋体" w:cs="宋体" w:hint="eastAsia"/>
          <w:color w:val="000000"/>
          <w:kern w:val="0"/>
        </w:rPr>
        <w:t xml:space="preserve">Härkönen, A. &amp; F. Dervin (2015). “Talking Just About Learning Languages and Getting </w:t>
      </w:r>
      <w:r w:rsidRPr="00A560E6">
        <w:rPr>
          <w:rFonts w:ascii="宋体" w:eastAsia="宋体" w:hAnsi="宋体" w:cs="宋体" w:hint="eastAsia"/>
          <w:color w:val="000000"/>
          <w:kern w:val="0"/>
        </w:rPr>
        <w:lastRenderedPageBreak/>
        <w:t>To Know Cultures is Something That’s Mentioned in Very Many Applications”: Student and Staff Imaginaries About Study Abroad. In Dervin, F. &amp; R. Machart (Eds.). The New Politics of Global Academic Mobility and Migration. New York: Peter Lang, 101-123.</w:t>
      </w:r>
      <w:r w:rsidRPr="00A560E6">
        <w:rPr>
          <w:rFonts w:ascii="宋体" w:eastAsia="宋体" w:hAnsi="宋体" w:cs="宋体" w:hint="eastAsia"/>
          <w:color w:val="000000"/>
          <w:kern w:val="0"/>
          <w:szCs w:val="21"/>
        </w:rPr>
        <w:t xml:space="preserve"> </w:t>
      </w:r>
    </w:p>
    <w:p w:rsidR="00A560E6" w:rsidRPr="00A560E6" w:rsidRDefault="00A560E6" w:rsidP="00A560E6">
      <w:pPr>
        <w:widowControl/>
        <w:pBdr>
          <w:top w:val="single" w:sz="6" w:space="1" w:color="auto"/>
        </w:pBdr>
        <w:jc w:val="center"/>
        <w:rPr>
          <w:rFonts w:ascii="Arial" w:eastAsia="宋体" w:hAnsi="Arial" w:cs="Arial" w:hint="eastAsia"/>
          <w:vanish/>
          <w:kern w:val="0"/>
          <w:sz w:val="16"/>
          <w:szCs w:val="16"/>
        </w:rPr>
      </w:pPr>
      <w:r w:rsidRPr="00A560E6">
        <w:rPr>
          <w:rFonts w:ascii="Arial" w:eastAsia="宋体" w:hAnsi="Arial" w:cs="Arial" w:hint="eastAsia"/>
          <w:vanish/>
          <w:kern w:val="0"/>
          <w:sz w:val="16"/>
          <w:szCs w:val="16"/>
        </w:rPr>
        <w:t>窗体底端</w:t>
      </w:r>
    </w:p>
    <w:p w:rsidR="008C31AB" w:rsidRDefault="008C31AB"/>
    <w:sectPr w:rsidR="008C31AB" w:rsidSect="008C31A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mp;#23435;&amp;#20307;">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60E6"/>
    <w:rsid w:val="008C31AB"/>
    <w:rsid w:val="00A560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A560E6"/>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560E6"/>
    <w:rPr>
      <w:rFonts w:ascii="Arial" w:eastAsia="宋体" w:hAnsi="Arial" w:cs="Arial"/>
      <w:vanish/>
      <w:kern w:val="0"/>
      <w:sz w:val="16"/>
      <w:szCs w:val="16"/>
    </w:rPr>
  </w:style>
  <w:style w:type="character" w:customStyle="1" w:styleId="u-span">
    <w:name w:val="u-span"/>
    <w:basedOn w:val="a0"/>
    <w:rsid w:val="00A560E6"/>
  </w:style>
  <w:style w:type="paragraph" w:styleId="z-0">
    <w:name w:val="HTML Bottom of Form"/>
    <w:basedOn w:val="a"/>
    <w:next w:val="a"/>
    <w:link w:val="z-Char0"/>
    <w:hidden/>
    <w:uiPriority w:val="99"/>
    <w:semiHidden/>
    <w:unhideWhenUsed/>
    <w:rsid w:val="00A560E6"/>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560E6"/>
    <w:rPr>
      <w:rFonts w:ascii="Arial" w:eastAsia="宋体" w:hAnsi="Arial" w:cs="Arial"/>
      <w:vanish/>
      <w:kern w:val="0"/>
      <w:sz w:val="16"/>
      <w:szCs w:val="16"/>
    </w:rPr>
  </w:style>
  <w:style w:type="paragraph" w:styleId="a3">
    <w:name w:val="Balloon Text"/>
    <w:basedOn w:val="a"/>
    <w:link w:val="Char"/>
    <w:uiPriority w:val="99"/>
    <w:semiHidden/>
    <w:unhideWhenUsed/>
    <w:rsid w:val="00A560E6"/>
    <w:rPr>
      <w:sz w:val="18"/>
      <w:szCs w:val="18"/>
    </w:rPr>
  </w:style>
  <w:style w:type="character" w:customStyle="1" w:styleId="Char">
    <w:name w:val="批注框文本 Char"/>
    <w:basedOn w:val="a0"/>
    <w:link w:val="a3"/>
    <w:uiPriority w:val="99"/>
    <w:semiHidden/>
    <w:rsid w:val="00A560E6"/>
    <w:rPr>
      <w:sz w:val="18"/>
      <w:szCs w:val="18"/>
    </w:rPr>
  </w:style>
</w:styles>
</file>

<file path=word/webSettings.xml><?xml version="1.0" encoding="utf-8"?>
<w:webSettings xmlns:r="http://schemas.openxmlformats.org/officeDocument/2006/relationships" xmlns:w="http://schemas.openxmlformats.org/wordprocessingml/2006/main">
  <w:divs>
    <w:div w:id="504980519">
      <w:bodyDiv w:val="1"/>
      <w:marLeft w:val="0"/>
      <w:marRight w:val="0"/>
      <w:marTop w:val="0"/>
      <w:marBottom w:val="0"/>
      <w:divBdr>
        <w:top w:val="none" w:sz="0" w:space="0" w:color="auto"/>
        <w:left w:val="none" w:sz="0" w:space="0" w:color="auto"/>
        <w:bottom w:val="none" w:sz="0" w:space="0" w:color="auto"/>
        <w:right w:val="none" w:sz="0" w:space="0" w:color="auto"/>
      </w:divBdr>
      <w:divsChild>
        <w:div w:id="854852280">
          <w:marLeft w:val="408"/>
          <w:marRight w:val="0"/>
          <w:marTop w:val="136"/>
          <w:marBottom w:val="0"/>
          <w:divBdr>
            <w:top w:val="none" w:sz="0" w:space="0" w:color="auto"/>
            <w:left w:val="none" w:sz="0" w:space="0" w:color="auto"/>
            <w:bottom w:val="none" w:sz="0" w:space="0" w:color="auto"/>
            <w:right w:val="none" w:sz="0" w:space="0" w:color="auto"/>
          </w:divBdr>
          <w:divsChild>
            <w:div w:id="1973972057">
              <w:marLeft w:val="0"/>
              <w:marRight w:val="0"/>
              <w:marTop w:val="0"/>
              <w:marBottom w:val="0"/>
              <w:divBdr>
                <w:top w:val="none" w:sz="0" w:space="0" w:color="auto"/>
                <w:left w:val="none" w:sz="0" w:space="0" w:color="auto"/>
                <w:bottom w:val="none" w:sz="0" w:space="0" w:color="auto"/>
                <w:right w:val="none" w:sz="0" w:space="0" w:color="auto"/>
              </w:divBdr>
            </w:div>
            <w:div w:id="1022046650">
              <w:marLeft w:val="0"/>
              <w:marRight w:val="0"/>
              <w:marTop w:val="136"/>
              <w:marBottom w:val="136"/>
              <w:divBdr>
                <w:top w:val="none" w:sz="0" w:space="0" w:color="auto"/>
                <w:left w:val="none" w:sz="0" w:space="0" w:color="auto"/>
                <w:bottom w:val="none" w:sz="0" w:space="0" w:color="auto"/>
                <w:right w:val="none" w:sz="0" w:space="0" w:color="auto"/>
              </w:divBdr>
            </w:div>
          </w:divsChild>
        </w:div>
        <w:div w:id="1087073075">
          <w:marLeft w:val="408"/>
          <w:marRight w:val="0"/>
          <w:marTop w:val="136"/>
          <w:marBottom w:val="136"/>
          <w:divBdr>
            <w:top w:val="none" w:sz="0" w:space="0" w:color="auto"/>
            <w:left w:val="none" w:sz="0" w:space="0" w:color="auto"/>
            <w:bottom w:val="none" w:sz="0" w:space="0" w:color="auto"/>
            <w:right w:val="none" w:sz="0" w:space="0" w:color="auto"/>
          </w:divBdr>
          <w:divsChild>
            <w:div w:id="1712922027">
              <w:marLeft w:val="0"/>
              <w:marRight w:val="0"/>
              <w:marTop w:val="0"/>
              <w:marBottom w:val="0"/>
              <w:divBdr>
                <w:top w:val="none" w:sz="0" w:space="0" w:color="auto"/>
                <w:left w:val="none" w:sz="0" w:space="0" w:color="auto"/>
                <w:bottom w:val="none" w:sz="0" w:space="0" w:color="auto"/>
                <w:right w:val="none" w:sz="0" w:space="0" w:color="auto"/>
              </w:divBdr>
            </w:div>
            <w:div w:id="877741883">
              <w:marLeft w:val="0"/>
              <w:marRight w:val="0"/>
              <w:marTop w:val="0"/>
              <w:marBottom w:val="0"/>
              <w:divBdr>
                <w:top w:val="none" w:sz="0" w:space="0" w:color="auto"/>
                <w:left w:val="none" w:sz="0" w:space="0" w:color="auto"/>
                <w:bottom w:val="none" w:sz="0" w:space="0" w:color="auto"/>
                <w:right w:val="none" w:sz="0" w:space="0" w:color="auto"/>
              </w:divBdr>
              <w:divsChild>
                <w:div w:id="1167594689">
                  <w:marLeft w:val="0"/>
                  <w:marRight w:val="0"/>
                  <w:marTop w:val="0"/>
                  <w:marBottom w:val="0"/>
                  <w:divBdr>
                    <w:top w:val="none" w:sz="0" w:space="0" w:color="auto"/>
                    <w:left w:val="none" w:sz="0" w:space="0" w:color="auto"/>
                    <w:bottom w:val="none" w:sz="0" w:space="0" w:color="auto"/>
                    <w:right w:val="none" w:sz="0" w:space="0" w:color="auto"/>
                  </w:divBdr>
                </w:div>
                <w:div w:id="13215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4948">
          <w:marLeft w:val="408"/>
          <w:marRight w:val="0"/>
          <w:marTop w:val="136"/>
          <w:marBottom w:val="136"/>
          <w:divBdr>
            <w:top w:val="none" w:sz="0" w:space="0" w:color="auto"/>
            <w:left w:val="none" w:sz="0" w:space="0" w:color="auto"/>
            <w:bottom w:val="none" w:sz="0" w:space="0" w:color="auto"/>
            <w:right w:val="none" w:sz="0" w:space="0" w:color="auto"/>
          </w:divBdr>
          <w:divsChild>
            <w:div w:id="871460516">
              <w:marLeft w:val="0"/>
              <w:marRight w:val="0"/>
              <w:marTop w:val="0"/>
              <w:marBottom w:val="0"/>
              <w:divBdr>
                <w:top w:val="none" w:sz="0" w:space="0" w:color="auto"/>
                <w:left w:val="none" w:sz="0" w:space="0" w:color="auto"/>
                <w:bottom w:val="none" w:sz="0" w:space="0" w:color="auto"/>
                <w:right w:val="none" w:sz="0" w:space="0" w:color="auto"/>
              </w:divBdr>
            </w:div>
            <w:div w:id="793712100">
              <w:marLeft w:val="0"/>
              <w:marRight w:val="0"/>
              <w:marTop w:val="0"/>
              <w:marBottom w:val="0"/>
              <w:divBdr>
                <w:top w:val="none" w:sz="0" w:space="0" w:color="auto"/>
                <w:left w:val="none" w:sz="0" w:space="0" w:color="auto"/>
                <w:bottom w:val="none" w:sz="0" w:space="0" w:color="auto"/>
                <w:right w:val="none" w:sz="0" w:space="0" w:color="auto"/>
              </w:divBdr>
            </w:div>
            <w:div w:id="1304778249">
              <w:marLeft w:val="0"/>
              <w:marRight w:val="0"/>
              <w:marTop w:val="0"/>
              <w:marBottom w:val="0"/>
              <w:divBdr>
                <w:top w:val="none" w:sz="0" w:space="0" w:color="auto"/>
                <w:left w:val="none" w:sz="0" w:space="0" w:color="auto"/>
                <w:bottom w:val="none" w:sz="0" w:space="0" w:color="auto"/>
                <w:right w:val="none" w:sz="0" w:space="0" w:color="auto"/>
              </w:divBdr>
            </w:div>
          </w:divsChild>
        </w:div>
        <w:div w:id="1615164161">
          <w:marLeft w:val="408"/>
          <w:marRight w:val="0"/>
          <w:marTop w:val="136"/>
          <w:marBottom w:val="136"/>
          <w:divBdr>
            <w:top w:val="none" w:sz="0" w:space="0" w:color="auto"/>
            <w:left w:val="none" w:sz="0" w:space="0" w:color="auto"/>
            <w:bottom w:val="none" w:sz="0" w:space="0" w:color="auto"/>
            <w:right w:val="none" w:sz="0" w:space="0" w:color="auto"/>
          </w:divBdr>
          <w:divsChild>
            <w:div w:id="1441023734">
              <w:marLeft w:val="0"/>
              <w:marRight w:val="0"/>
              <w:marTop w:val="0"/>
              <w:marBottom w:val="0"/>
              <w:divBdr>
                <w:top w:val="none" w:sz="0" w:space="0" w:color="auto"/>
                <w:left w:val="none" w:sz="0" w:space="0" w:color="auto"/>
                <w:bottom w:val="none" w:sz="0" w:space="0" w:color="auto"/>
                <w:right w:val="none" w:sz="0" w:space="0" w:color="auto"/>
              </w:divBdr>
            </w:div>
            <w:div w:id="1057119878">
              <w:marLeft w:val="0"/>
              <w:marRight w:val="0"/>
              <w:marTop w:val="0"/>
              <w:marBottom w:val="0"/>
              <w:divBdr>
                <w:top w:val="none" w:sz="0" w:space="0" w:color="auto"/>
                <w:left w:val="none" w:sz="0" w:space="0" w:color="auto"/>
                <w:bottom w:val="none" w:sz="0" w:space="0" w:color="auto"/>
                <w:right w:val="none" w:sz="0" w:space="0" w:color="auto"/>
              </w:divBdr>
              <w:divsChild>
                <w:div w:id="19567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2701">
          <w:marLeft w:val="408"/>
          <w:marRight w:val="0"/>
          <w:marTop w:val="136"/>
          <w:marBottom w:val="136"/>
          <w:divBdr>
            <w:top w:val="none" w:sz="0" w:space="0" w:color="auto"/>
            <w:left w:val="none" w:sz="0" w:space="0" w:color="auto"/>
            <w:bottom w:val="none" w:sz="0" w:space="0" w:color="auto"/>
            <w:right w:val="none" w:sz="0" w:space="0" w:color="auto"/>
          </w:divBdr>
          <w:divsChild>
            <w:div w:id="236327736">
              <w:marLeft w:val="0"/>
              <w:marRight w:val="0"/>
              <w:marTop w:val="0"/>
              <w:marBottom w:val="0"/>
              <w:divBdr>
                <w:top w:val="none" w:sz="0" w:space="0" w:color="auto"/>
                <w:left w:val="none" w:sz="0" w:space="0" w:color="auto"/>
                <w:bottom w:val="none" w:sz="0" w:space="0" w:color="auto"/>
                <w:right w:val="none" w:sz="0" w:space="0" w:color="auto"/>
              </w:divBdr>
            </w:div>
            <w:div w:id="1698697448">
              <w:marLeft w:val="0"/>
              <w:marRight w:val="0"/>
              <w:marTop w:val="0"/>
              <w:marBottom w:val="0"/>
              <w:divBdr>
                <w:top w:val="none" w:sz="0" w:space="0" w:color="auto"/>
                <w:left w:val="none" w:sz="0" w:space="0" w:color="auto"/>
                <w:bottom w:val="none" w:sz="0" w:space="0" w:color="auto"/>
                <w:right w:val="none" w:sz="0" w:space="0" w:color="auto"/>
              </w:divBdr>
            </w:div>
          </w:divsChild>
        </w:div>
        <w:div w:id="1865632375">
          <w:marLeft w:val="408"/>
          <w:marRight w:val="0"/>
          <w:marTop w:val="136"/>
          <w:marBottom w:val="136"/>
          <w:divBdr>
            <w:top w:val="none" w:sz="0" w:space="0" w:color="auto"/>
            <w:left w:val="none" w:sz="0" w:space="0" w:color="auto"/>
            <w:bottom w:val="none" w:sz="0" w:space="0" w:color="auto"/>
            <w:right w:val="none" w:sz="0" w:space="0" w:color="auto"/>
          </w:divBdr>
          <w:divsChild>
            <w:div w:id="701517395">
              <w:marLeft w:val="0"/>
              <w:marRight w:val="0"/>
              <w:marTop w:val="0"/>
              <w:marBottom w:val="0"/>
              <w:divBdr>
                <w:top w:val="none" w:sz="0" w:space="0" w:color="auto"/>
                <w:left w:val="none" w:sz="0" w:space="0" w:color="auto"/>
                <w:bottom w:val="none" w:sz="0" w:space="0" w:color="auto"/>
                <w:right w:val="none" w:sz="0" w:space="0" w:color="auto"/>
              </w:divBdr>
            </w:div>
            <w:div w:id="1503007061">
              <w:marLeft w:val="0"/>
              <w:marRight w:val="0"/>
              <w:marTop w:val="0"/>
              <w:marBottom w:val="0"/>
              <w:divBdr>
                <w:top w:val="none" w:sz="0" w:space="0" w:color="auto"/>
                <w:left w:val="none" w:sz="0" w:space="0" w:color="auto"/>
                <w:bottom w:val="none" w:sz="0" w:space="0" w:color="auto"/>
                <w:right w:val="none" w:sz="0" w:space="0" w:color="auto"/>
              </w:divBdr>
            </w:div>
          </w:divsChild>
        </w:div>
        <w:div w:id="512379468">
          <w:marLeft w:val="408"/>
          <w:marRight w:val="0"/>
          <w:marTop w:val="136"/>
          <w:marBottom w:val="136"/>
          <w:divBdr>
            <w:top w:val="none" w:sz="0" w:space="0" w:color="auto"/>
            <w:left w:val="none" w:sz="0" w:space="0" w:color="auto"/>
            <w:bottom w:val="none" w:sz="0" w:space="0" w:color="auto"/>
            <w:right w:val="none" w:sz="0" w:space="0" w:color="auto"/>
          </w:divBdr>
          <w:divsChild>
            <w:div w:id="1660645580">
              <w:marLeft w:val="0"/>
              <w:marRight w:val="0"/>
              <w:marTop w:val="0"/>
              <w:marBottom w:val="0"/>
              <w:divBdr>
                <w:top w:val="none" w:sz="0" w:space="0" w:color="auto"/>
                <w:left w:val="none" w:sz="0" w:space="0" w:color="auto"/>
                <w:bottom w:val="none" w:sz="0" w:space="0" w:color="auto"/>
                <w:right w:val="none" w:sz="0" w:space="0" w:color="auto"/>
              </w:divBdr>
            </w:div>
            <w:div w:id="2114938451">
              <w:marLeft w:val="0"/>
              <w:marRight w:val="0"/>
              <w:marTop w:val="0"/>
              <w:marBottom w:val="0"/>
              <w:divBdr>
                <w:top w:val="none" w:sz="0" w:space="0" w:color="auto"/>
                <w:left w:val="none" w:sz="0" w:space="0" w:color="auto"/>
                <w:bottom w:val="none" w:sz="0" w:space="0" w:color="auto"/>
                <w:right w:val="none" w:sz="0" w:space="0" w:color="auto"/>
              </w:divBdr>
            </w:div>
          </w:divsChild>
        </w:div>
        <w:div w:id="2080130880">
          <w:marLeft w:val="408"/>
          <w:marRight w:val="0"/>
          <w:marTop w:val="136"/>
          <w:marBottom w:val="136"/>
          <w:divBdr>
            <w:top w:val="none" w:sz="0" w:space="0" w:color="auto"/>
            <w:left w:val="none" w:sz="0" w:space="0" w:color="auto"/>
            <w:bottom w:val="none" w:sz="0" w:space="0" w:color="auto"/>
            <w:right w:val="none" w:sz="0" w:space="0" w:color="auto"/>
          </w:divBdr>
          <w:divsChild>
            <w:div w:id="1417904119">
              <w:marLeft w:val="0"/>
              <w:marRight w:val="0"/>
              <w:marTop w:val="0"/>
              <w:marBottom w:val="0"/>
              <w:divBdr>
                <w:top w:val="none" w:sz="0" w:space="0" w:color="auto"/>
                <w:left w:val="none" w:sz="0" w:space="0" w:color="auto"/>
                <w:bottom w:val="none" w:sz="0" w:space="0" w:color="auto"/>
                <w:right w:val="none" w:sz="0" w:space="0" w:color="auto"/>
              </w:divBdr>
            </w:div>
            <w:div w:id="1334799424">
              <w:marLeft w:val="0"/>
              <w:marRight w:val="0"/>
              <w:marTop w:val="0"/>
              <w:marBottom w:val="0"/>
              <w:divBdr>
                <w:top w:val="none" w:sz="0" w:space="0" w:color="auto"/>
                <w:left w:val="none" w:sz="0" w:space="0" w:color="auto"/>
                <w:bottom w:val="none" w:sz="0" w:space="0" w:color="auto"/>
                <w:right w:val="none" w:sz="0" w:space="0" w:color="auto"/>
              </w:divBdr>
            </w:div>
          </w:divsChild>
        </w:div>
        <w:div w:id="873929561">
          <w:marLeft w:val="408"/>
          <w:marRight w:val="0"/>
          <w:marTop w:val="136"/>
          <w:marBottom w:val="136"/>
          <w:divBdr>
            <w:top w:val="none" w:sz="0" w:space="0" w:color="auto"/>
            <w:left w:val="none" w:sz="0" w:space="0" w:color="auto"/>
            <w:bottom w:val="none" w:sz="0" w:space="0" w:color="auto"/>
            <w:right w:val="none" w:sz="0" w:space="0" w:color="auto"/>
          </w:divBdr>
          <w:divsChild>
            <w:div w:id="265576227">
              <w:marLeft w:val="0"/>
              <w:marRight w:val="0"/>
              <w:marTop w:val="0"/>
              <w:marBottom w:val="0"/>
              <w:divBdr>
                <w:top w:val="none" w:sz="0" w:space="0" w:color="auto"/>
                <w:left w:val="none" w:sz="0" w:space="0" w:color="auto"/>
                <w:bottom w:val="none" w:sz="0" w:space="0" w:color="auto"/>
                <w:right w:val="none" w:sz="0" w:space="0" w:color="auto"/>
              </w:divBdr>
            </w:div>
            <w:div w:id="1990017840">
              <w:marLeft w:val="0"/>
              <w:marRight w:val="0"/>
              <w:marTop w:val="0"/>
              <w:marBottom w:val="0"/>
              <w:divBdr>
                <w:top w:val="none" w:sz="0" w:space="0" w:color="auto"/>
                <w:left w:val="none" w:sz="0" w:space="0" w:color="auto"/>
                <w:bottom w:val="none" w:sz="0" w:space="0" w:color="auto"/>
                <w:right w:val="none" w:sz="0" w:space="0" w:color="auto"/>
              </w:divBdr>
            </w:div>
          </w:divsChild>
        </w:div>
        <w:div w:id="566109255">
          <w:marLeft w:val="408"/>
          <w:marRight w:val="0"/>
          <w:marTop w:val="136"/>
          <w:marBottom w:val="136"/>
          <w:divBdr>
            <w:top w:val="none" w:sz="0" w:space="0" w:color="auto"/>
            <w:left w:val="none" w:sz="0" w:space="0" w:color="auto"/>
            <w:bottom w:val="none" w:sz="0" w:space="0" w:color="auto"/>
            <w:right w:val="none" w:sz="0" w:space="0" w:color="auto"/>
          </w:divBdr>
          <w:divsChild>
            <w:div w:id="916522554">
              <w:marLeft w:val="0"/>
              <w:marRight w:val="0"/>
              <w:marTop w:val="0"/>
              <w:marBottom w:val="0"/>
              <w:divBdr>
                <w:top w:val="none" w:sz="0" w:space="0" w:color="auto"/>
                <w:left w:val="none" w:sz="0" w:space="0" w:color="auto"/>
                <w:bottom w:val="none" w:sz="0" w:space="0" w:color="auto"/>
                <w:right w:val="none" w:sz="0" w:space="0" w:color="auto"/>
              </w:divBdr>
            </w:div>
            <w:div w:id="1831678717">
              <w:marLeft w:val="0"/>
              <w:marRight w:val="0"/>
              <w:marTop w:val="0"/>
              <w:marBottom w:val="0"/>
              <w:divBdr>
                <w:top w:val="none" w:sz="0" w:space="0" w:color="auto"/>
                <w:left w:val="none" w:sz="0" w:space="0" w:color="auto"/>
                <w:bottom w:val="none" w:sz="0" w:space="0" w:color="auto"/>
                <w:right w:val="none" w:sz="0" w:space="0" w:color="auto"/>
              </w:divBdr>
            </w:div>
          </w:divsChild>
        </w:div>
        <w:div w:id="1398293">
          <w:marLeft w:val="408"/>
          <w:marRight w:val="0"/>
          <w:marTop w:val="136"/>
          <w:marBottom w:val="136"/>
          <w:divBdr>
            <w:top w:val="none" w:sz="0" w:space="0" w:color="auto"/>
            <w:left w:val="none" w:sz="0" w:space="0" w:color="auto"/>
            <w:bottom w:val="none" w:sz="0" w:space="0" w:color="auto"/>
            <w:right w:val="none" w:sz="0" w:space="0" w:color="auto"/>
          </w:divBdr>
          <w:divsChild>
            <w:div w:id="1400858018">
              <w:marLeft w:val="0"/>
              <w:marRight w:val="0"/>
              <w:marTop w:val="0"/>
              <w:marBottom w:val="0"/>
              <w:divBdr>
                <w:top w:val="none" w:sz="0" w:space="0" w:color="auto"/>
                <w:left w:val="none" w:sz="0" w:space="0" w:color="auto"/>
                <w:bottom w:val="none" w:sz="0" w:space="0" w:color="auto"/>
                <w:right w:val="none" w:sz="0" w:space="0" w:color="auto"/>
              </w:divBdr>
            </w:div>
            <w:div w:id="566038579">
              <w:marLeft w:val="0"/>
              <w:marRight w:val="0"/>
              <w:marTop w:val="0"/>
              <w:marBottom w:val="0"/>
              <w:divBdr>
                <w:top w:val="none" w:sz="0" w:space="0" w:color="auto"/>
                <w:left w:val="none" w:sz="0" w:space="0" w:color="auto"/>
                <w:bottom w:val="none" w:sz="0" w:space="0" w:color="auto"/>
                <w:right w:val="none" w:sz="0" w:space="0" w:color="auto"/>
              </w:divBdr>
            </w:div>
          </w:divsChild>
        </w:div>
        <w:div w:id="300691537">
          <w:marLeft w:val="408"/>
          <w:marRight w:val="0"/>
          <w:marTop w:val="136"/>
          <w:marBottom w:val="136"/>
          <w:divBdr>
            <w:top w:val="none" w:sz="0" w:space="0" w:color="auto"/>
            <w:left w:val="none" w:sz="0" w:space="0" w:color="auto"/>
            <w:bottom w:val="none" w:sz="0" w:space="0" w:color="auto"/>
            <w:right w:val="none" w:sz="0" w:space="0" w:color="auto"/>
          </w:divBdr>
          <w:divsChild>
            <w:div w:id="250313910">
              <w:marLeft w:val="0"/>
              <w:marRight w:val="0"/>
              <w:marTop w:val="0"/>
              <w:marBottom w:val="0"/>
              <w:divBdr>
                <w:top w:val="none" w:sz="0" w:space="0" w:color="auto"/>
                <w:left w:val="none" w:sz="0" w:space="0" w:color="auto"/>
                <w:bottom w:val="none" w:sz="0" w:space="0" w:color="auto"/>
                <w:right w:val="none" w:sz="0" w:space="0" w:color="auto"/>
              </w:divBdr>
            </w:div>
            <w:div w:id="2018580072">
              <w:marLeft w:val="0"/>
              <w:marRight w:val="0"/>
              <w:marTop w:val="0"/>
              <w:marBottom w:val="0"/>
              <w:divBdr>
                <w:top w:val="none" w:sz="0" w:space="0" w:color="auto"/>
                <w:left w:val="none" w:sz="0" w:space="0" w:color="auto"/>
                <w:bottom w:val="none" w:sz="0" w:space="0" w:color="auto"/>
                <w:right w:val="none" w:sz="0" w:space="0" w:color="auto"/>
              </w:divBdr>
            </w:div>
          </w:divsChild>
        </w:div>
        <w:div w:id="1143742147">
          <w:marLeft w:val="408"/>
          <w:marRight w:val="0"/>
          <w:marTop w:val="136"/>
          <w:marBottom w:val="136"/>
          <w:divBdr>
            <w:top w:val="none" w:sz="0" w:space="0" w:color="auto"/>
            <w:left w:val="none" w:sz="0" w:space="0" w:color="auto"/>
            <w:bottom w:val="none" w:sz="0" w:space="0" w:color="auto"/>
            <w:right w:val="none" w:sz="0" w:space="0" w:color="auto"/>
          </w:divBdr>
          <w:divsChild>
            <w:div w:id="606235311">
              <w:marLeft w:val="0"/>
              <w:marRight w:val="0"/>
              <w:marTop w:val="0"/>
              <w:marBottom w:val="0"/>
              <w:divBdr>
                <w:top w:val="none" w:sz="0" w:space="0" w:color="auto"/>
                <w:left w:val="none" w:sz="0" w:space="0" w:color="auto"/>
                <w:bottom w:val="none" w:sz="0" w:space="0" w:color="auto"/>
                <w:right w:val="none" w:sz="0" w:space="0" w:color="auto"/>
              </w:divBdr>
            </w:div>
            <w:div w:id="19109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2016-02-24T02:35:00Z</dcterms:created>
  <dcterms:modified xsi:type="dcterms:W3CDTF">2016-02-24T02:35:00Z</dcterms:modified>
</cp:coreProperties>
</file>