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AA2" w:rsidRPr="00BF0AA2" w:rsidRDefault="00BF0AA2" w:rsidP="00BF0AA2">
      <w:pPr>
        <w:widowControl/>
        <w:pBdr>
          <w:bottom w:val="single" w:sz="6" w:space="1" w:color="auto"/>
        </w:pBdr>
        <w:jc w:val="center"/>
        <w:rPr>
          <w:rFonts w:ascii="Arial" w:eastAsia="宋体" w:hAnsi="Arial" w:cs="Arial" w:hint="eastAsia"/>
          <w:vanish/>
          <w:kern w:val="0"/>
          <w:sz w:val="16"/>
          <w:szCs w:val="16"/>
        </w:rPr>
      </w:pPr>
      <w:r w:rsidRPr="00BF0AA2">
        <w:rPr>
          <w:rFonts w:ascii="Arial" w:eastAsia="宋体" w:hAnsi="Arial" w:cs="Arial" w:hint="eastAsia"/>
          <w:vanish/>
          <w:kern w:val="0"/>
          <w:sz w:val="16"/>
          <w:szCs w:val="16"/>
        </w:rPr>
        <w:t>窗体顶端</w:t>
      </w:r>
    </w:p>
    <w:p w:rsidR="00BF0AA2" w:rsidRPr="00BF0AA2" w:rsidRDefault="00BF0AA2" w:rsidP="00BF0AA2">
      <w:pPr>
        <w:widowControl/>
        <w:jc w:val="left"/>
        <w:rPr>
          <w:rFonts w:ascii="Verdana" w:eastAsia="宋体" w:hAnsi="Verdana" w:cs="宋体"/>
          <w:kern w:val="0"/>
          <w:sz w:val="13"/>
          <w:szCs w:val="13"/>
        </w:rPr>
      </w:pPr>
      <w:r>
        <w:rPr>
          <w:rFonts w:ascii="Verdana" w:eastAsia="宋体" w:hAnsi="Verdana" w:cs="宋体"/>
          <w:noProof/>
          <w:kern w:val="0"/>
          <w:sz w:val="13"/>
          <w:szCs w:val="13"/>
        </w:rPr>
        <w:drawing>
          <wp:inline distT="0" distB="0" distL="0" distR="0">
            <wp:extent cx="1719580" cy="259080"/>
            <wp:effectExtent l="19050" t="0" r="0"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6"/>
                    <a:srcRect/>
                    <a:stretch>
                      <a:fillRect/>
                    </a:stretch>
                  </pic:blipFill>
                  <pic:spPr bwMode="auto">
                    <a:xfrm>
                      <a:off x="0" y="0"/>
                      <a:ext cx="1719580" cy="259080"/>
                    </a:xfrm>
                    <a:prstGeom prst="rect">
                      <a:avLst/>
                    </a:prstGeom>
                    <a:noFill/>
                    <a:ln w="9525">
                      <a:noFill/>
                      <a:miter lim="800000"/>
                      <a:headEnd/>
                      <a:tailEnd/>
                    </a:ln>
                  </pic:spPr>
                </pic:pic>
              </a:graphicData>
            </a:graphic>
          </wp:inline>
        </w:drawing>
      </w:r>
    </w:p>
    <w:p w:rsidR="00BF0AA2" w:rsidRPr="00BF0AA2" w:rsidRDefault="00BF0AA2" w:rsidP="00BF0AA2">
      <w:pPr>
        <w:widowControl/>
        <w:jc w:val="left"/>
        <w:rPr>
          <w:rFonts w:ascii="宋体" w:eastAsia="宋体" w:hAnsi="宋体" w:cs="宋体"/>
          <w:b/>
          <w:bCs/>
          <w:kern w:val="0"/>
          <w:szCs w:val="21"/>
        </w:rPr>
      </w:pPr>
      <w:r w:rsidRPr="00BF0AA2">
        <w:rPr>
          <w:rFonts w:ascii="宋体" w:eastAsia="宋体" w:hAnsi="宋体" w:cs="宋体" w:hint="eastAsia"/>
          <w:b/>
          <w:bCs/>
          <w:kern w:val="0"/>
        </w:rPr>
        <w:t>Terrorism and Counter –Terrorism: Challenges and Solutions</w:t>
      </w:r>
      <w:r w:rsidRPr="00BF0AA2">
        <w:rPr>
          <w:rFonts w:ascii="宋体" w:eastAsia="宋体" w:hAnsi="宋体" w:cs="宋体" w:hint="eastAsia"/>
          <w:b/>
          <w:bCs/>
          <w:kern w:val="0"/>
          <w:szCs w:val="21"/>
        </w:rPr>
        <w:t xml:space="preserve"> </w:t>
      </w:r>
    </w:p>
    <w:p w:rsidR="00BF0AA2" w:rsidRPr="00BF0AA2" w:rsidRDefault="00BF0AA2" w:rsidP="00BF0AA2">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542415" cy="238760"/>
            <wp:effectExtent l="19050" t="0" r="635"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7"/>
                    <a:srcRect/>
                    <a:stretch>
                      <a:fillRect/>
                    </a:stretch>
                  </pic:blipFill>
                  <pic:spPr bwMode="auto">
                    <a:xfrm>
                      <a:off x="0" y="0"/>
                      <a:ext cx="1542415" cy="238760"/>
                    </a:xfrm>
                    <a:prstGeom prst="rect">
                      <a:avLst/>
                    </a:prstGeom>
                    <a:noFill/>
                    <a:ln w="9525">
                      <a:noFill/>
                      <a:miter lim="800000"/>
                      <a:headEnd/>
                      <a:tailEnd/>
                    </a:ln>
                  </pic:spPr>
                </pic:pic>
              </a:graphicData>
            </a:graphic>
          </wp:inline>
        </w:drawing>
      </w:r>
    </w:p>
    <w:p w:rsidR="00BF0AA2" w:rsidRPr="00BF0AA2" w:rsidRDefault="00BF0AA2" w:rsidP="00BF0AA2">
      <w:pPr>
        <w:widowControl/>
        <w:jc w:val="left"/>
        <w:rPr>
          <w:rFonts w:ascii="Verdana" w:eastAsia="宋体" w:hAnsi="Verdana" w:cs="宋体"/>
          <w:kern w:val="0"/>
          <w:sz w:val="13"/>
          <w:szCs w:val="13"/>
        </w:rPr>
      </w:pPr>
    </w:p>
    <w:tbl>
      <w:tblPr>
        <w:tblW w:w="2500" w:type="pct"/>
        <w:tblCellSpacing w:w="15" w:type="dxa"/>
        <w:tblCellMar>
          <w:top w:w="15" w:type="dxa"/>
          <w:left w:w="15" w:type="dxa"/>
          <w:bottom w:w="15" w:type="dxa"/>
          <w:right w:w="15" w:type="dxa"/>
        </w:tblCellMar>
        <w:tblLook w:val="04A0"/>
      </w:tblPr>
      <w:tblGrid>
        <w:gridCol w:w="1688"/>
        <w:gridCol w:w="2510"/>
      </w:tblGrid>
      <w:tr w:rsidR="00BF0AA2" w:rsidRPr="00BF0AA2" w:rsidTr="00BF0AA2">
        <w:trPr>
          <w:tblCellSpacing w:w="15" w:type="dxa"/>
        </w:trPr>
        <w:tc>
          <w:tcPr>
            <w:tcW w:w="1957" w:type="pct"/>
            <w:vAlign w:val="center"/>
            <w:hideMark/>
          </w:tcPr>
          <w:p w:rsidR="00BF0AA2" w:rsidRPr="00BF0AA2" w:rsidRDefault="00BF0AA2" w:rsidP="00BF0AA2">
            <w:pPr>
              <w:widowControl/>
              <w:jc w:val="left"/>
              <w:rPr>
                <w:rFonts w:ascii="宋体" w:eastAsia="宋体" w:hAnsi="宋体" w:cs="宋体"/>
                <w:color w:val="000000"/>
                <w:kern w:val="0"/>
                <w:szCs w:val="21"/>
              </w:rPr>
            </w:pPr>
            <w:r w:rsidRPr="00BF0AA2">
              <w:rPr>
                <w:rFonts w:ascii="宋体" w:eastAsia="宋体" w:hAnsi="宋体" w:cs="宋体" w:hint="eastAsia"/>
                <w:color w:val="000000"/>
                <w:kern w:val="0"/>
                <w:szCs w:val="21"/>
              </w:rPr>
              <w:t>Name：</w:t>
            </w:r>
          </w:p>
        </w:tc>
        <w:tc>
          <w:tcPr>
            <w:tcW w:w="2936" w:type="pct"/>
            <w:vAlign w:val="center"/>
            <w:hideMark/>
          </w:tcPr>
          <w:p w:rsidR="00BF0AA2" w:rsidRPr="00BF0AA2" w:rsidRDefault="00BF0AA2" w:rsidP="00BF0AA2">
            <w:pPr>
              <w:widowControl/>
              <w:jc w:val="left"/>
              <w:rPr>
                <w:rFonts w:ascii="宋体" w:eastAsia="宋体" w:hAnsi="宋体" w:cs="宋体"/>
                <w:color w:val="000000"/>
                <w:kern w:val="0"/>
                <w:szCs w:val="21"/>
              </w:rPr>
            </w:pPr>
            <w:r w:rsidRPr="00BF0AA2">
              <w:rPr>
                <w:rFonts w:ascii="宋体" w:eastAsia="宋体" w:hAnsi="宋体" w:cs="宋体" w:hint="eastAsia"/>
                <w:color w:val="000000"/>
                <w:kern w:val="0"/>
              </w:rPr>
              <w:t>Jonathan Fine</w:t>
            </w:r>
            <w:r w:rsidRPr="00BF0AA2">
              <w:rPr>
                <w:rFonts w:ascii="宋体" w:eastAsia="宋体" w:hAnsi="宋体" w:cs="宋体" w:hint="eastAsia"/>
                <w:color w:val="000000"/>
                <w:kern w:val="0"/>
                <w:szCs w:val="21"/>
              </w:rPr>
              <w:t xml:space="preserve"> </w:t>
            </w:r>
          </w:p>
        </w:tc>
      </w:tr>
      <w:tr w:rsidR="00BF0AA2" w:rsidRPr="00BF0AA2" w:rsidTr="00BF0AA2">
        <w:trPr>
          <w:tblCellSpacing w:w="15" w:type="dxa"/>
        </w:trPr>
        <w:tc>
          <w:tcPr>
            <w:tcW w:w="1957" w:type="pct"/>
            <w:vAlign w:val="center"/>
            <w:hideMark/>
          </w:tcPr>
          <w:p w:rsidR="00BF0AA2" w:rsidRPr="00BF0AA2" w:rsidRDefault="00BF0AA2" w:rsidP="00BF0AA2">
            <w:pPr>
              <w:widowControl/>
              <w:jc w:val="left"/>
              <w:rPr>
                <w:rFonts w:ascii="宋体" w:eastAsia="宋体" w:hAnsi="宋体" w:cs="宋体"/>
                <w:color w:val="000000"/>
                <w:kern w:val="0"/>
                <w:szCs w:val="21"/>
              </w:rPr>
            </w:pPr>
            <w:r w:rsidRPr="00BF0AA2">
              <w:rPr>
                <w:rFonts w:ascii="宋体" w:eastAsia="宋体" w:hAnsi="宋体" w:cs="宋体" w:hint="eastAsia"/>
                <w:color w:val="000000"/>
                <w:kern w:val="0"/>
                <w:szCs w:val="21"/>
              </w:rPr>
              <w:t>Nationality：</w:t>
            </w:r>
          </w:p>
        </w:tc>
        <w:tc>
          <w:tcPr>
            <w:tcW w:w="2936" w:type="pct"/>
            <w:vAlign w:val="center"/>
            <w:hideMark/>
          </w:tcPr>
          <w:p w:rsidR="00BF0AA2" w:rsidRPr="00BF0AA2" w:rsidRDefault="00BF0AA2" w:rsidP="00BF0AA2">
            <w:pPr>
              <w:widowControl/>
              <w:jc w:val="left"/>
              <w:rPr>
                <w:rFonts w:ascii="宋体" w:eastAsia="宋体" w:hAnsi="宋体" w:cs="宋体"/>
                <w:color w:val="000000"/>
                <w:kern w:val="0"/>
                <w:szCs w:val="21"/>
              </w:rPr>
            </w:pPr>
            <w:r w:rsidRPr="00BF0AA2">
              <w:rPr>
                <w:rFonts w:ascii="宋体" w:eastAsia="宋体" w:hAnsi="宋体" w:cs="宋体" w:hint="eastAsia"/>
                <w:color w:val="000000"/>
                <w:kern w:val="0"/>
                <w:szCs w:val="21"/>
              </w:rPr>
              <w:t xml:space="preserve">Israel </w:t>
            </w:r>
          </w:p>
        </w:tc>
      </w:tr>
      <w:tr w:rsidR="00BF0AA2" w:rsidRPr="00BF0AA2" w:rsidTr="00BF0AA2">
        <w:trPr>
          <w:tblCellSpacing w:w="15" w:type="dxa"/>
        </w:trPr>
        <w:tc>
          <w:tcPr>
            <w:tcW w:w="1957" w:type="pct"/>
            <w:vAlign w:val="center"/>
            <w:hideMark/>
          </w:tcPr>
          <w:p w:rsidR="00BF0AA2" w:rsidRPr="00BF0AA2" w:rsidRDefault="00BF0AA2" w:rsidP="00BF0AA2">
            <w:pPr>
              <w:widowControl/>
              <w:jc w:val="left"/>
              <w:rPr>
                <w:rFonts w:ascii="宋体" w:eastAsia="宋体" w:hAnsi="宋体" w:cs="宋体"/>
                <w:color w:val="000000"/>
                <w:kern w:val="0"/>
                <w:szCs w:val="21"/>
              </w:rPr>
            </w:pPr>
            <w:r w:rsidRPr="00BF0AA2">
              <w:rPr>
                <w:rFonts w:ascii="宋体" w:eastAsia="宋体" w:hAnsi="宋体" w:cs="宋体" w:hint="eastAsia"/>
                <w:color w:val="000000"/>
                <w:kern w:val="0"/>
                <w:szCs w:val="21"/>
              </w:rPr>
              <w:t>Academic Title：</w:t>
            </w:r>
          </w:p>
        </w:tc>
        <w:tc>
          <w:tcPr>
            <w:tcW w:w="2936" w:type="pct"/>
            <w:vAlign w:val="center"/>
            <w:hideMark/>
          </w:tcPr>
          <w:p w:rsidR="00BF0AA2" w:rsidRPr="00BF0AA2" w:rsidRDefault="00BF0AA2" w:rsidP="00BF0AA2">
            <w:pPr>
              <w:widowControl/>
              <w:jc w:val="left"/>
              <w:rPr>
                <w:rFonts w:ascii="宋体" w:eastAsia="宋体" w:hAnsi="宋体" w:cs="宋体"/>
                <w:color w:val="000000"/>
                <w:kern w:val="0"/>
                <w:szCs w:val="21"/>
              </w:rPr>
            </w:pPr>
            <w:r w:rsidRPr="00BF0AA2">
              <w:rPr>
                <w:rFonts w:ascii="宋体" w:eastAsia="宋体" w:hAnsi="宋体" w:cs="宋体" w:hint="eastAsia"/>
                <w:color w:val="000000"/>
                <w:kern w:val="0"/>
                <w:szCs w:val="21"/>
              </w:rPr>
              <w:t>Lecturer</w:t>
            </w:r>
          </w:p>
        </w:tc>
      </w:tr>
      <w:tr w:rsidR="00BF0AA2" w:rsidRPr="00BF0AA2" w:rsidTr="00BF0AA2">
        <w:trPr>
          <w:tblCellSpacing w:w="15" w:type="dxa"/>
        </w:trPr>
        <w:tc>
          <w:tcPr>
            <w:tcW w:w="1957" w:type="pct"/>
            <w:vAlign w:val="center"/>
            <w:hideMark/>
          </w:tcPr>
          <w:p w:rsidR="00BF0AA2" w:rsidRPr="00BF0AA2" w:rsidRDefault="00BF0AA2" w:rsidP="00BF0AA2">
            <w:pPr>
              <w:widowControl/>
              <w:jc w:val="left"/>
              <w:rPr>
                <w:rFonts w:ascii="宋体" w:eastAsia="宋体" w:hAnsi="宋体" w:cs="宋体"/>
                <w:color w:val="000000"/>
                <w:kern w:val="0"/>
                <w:szCs w:val="21"/>
              </w:rPr>
            </w:pPr>
            <w:r w:rsidRPr="00BF0AA2">
              <w:rPr>
                <w:rFonts w:ascii="宋体" w:eastAsia="宋体" w:hAnsi="宋体" w:cs="宋体" w:hint="eastAsia"/>
                <w:color w:val="000000"/>
                <w:kern w:val="0"/>
                <w:szCs w:val="21"/>
              </w:rPr>
              <w:t>Home University（From）：</w:t>
            </w:r>
          </w:p>
        </w:tc>
        <w:tc>
          <w:tcPr>
            <w:tcW w:w="2936" w:type="pct"/>
            <w:vAlign w:val="center"/>
            <w:hideMark/>
          </w:tcPr>
          <w:p w:rsidR="00BF0AA2" w:rsidRPr="00BF0AA2" w:rsidRDefault="00BF0AA2" w:rsidP="00BF0AA2">
            <w:pPr>
              <w:widowControl/>
              <w:jc w:val="left"/>
              <w:rPr>
                <w:rFonts w:ascii="宋体" w:eastAsia="宋体" w:hAnsi="宋体" w:cs="宋体"/>
                <w:color w:val="000000"/>
                <w:kern w:val="0"/>
                <w:szCs w:val="21"/>
              </w:rPr>
            </w:pPr>
            <w:r w:rsidRPr="00BF0AA2">
              <w:rPr>
                <w:rFonts w:ascii="宋体" w:eastAsia="宋体" w:hAnsi="宋体" w:cs="宋体" w:hint="eastAsia"/>
                <w:color w:val="000000"/>
                <w:kern w:val="0"/>
              </w:rPr>
              <w:t>the IDC – Herzlyia, Israel</w:t>
            </w:r>
            <w:r w:rsidRPr="00BF0AA2">
              <w:rPr>
                <w:rFonts w:ascii="宋体" w:eastAsia="宋体" w:hAnsi="宋体" w:cs="宋体" w:hint="eastAsia"/>
                <w:color w:val="000000"/>
                <w:kern w:val="0"/>
                <w:szCs w:val="21"/>
              </w:rPr>
              <w:t xml:space="preserve"> </w:t>
            </w:r>
          </w:p>
        </w:tc>
      </w:tr>
      <w:tr w:rsidR="00BF0AA2" w:rsidRPr="00BF0AA2" w:rsidTr="00BF0AA2">
        <w:trPr>
          <w:tblCellSpacing w:w="15" w:type="dxa"/>
        </w:trPr>
        <w:tc>
          <w:tcPr>
            <w:tcW w:w="1957" w:type="pct"/>
            <w:vAlign w:val="center"/>
            <w:hideMark/>
          </w:tcPr>
          <w:p w:rsidR="00BF0AA2" w:rsidRPr="00BF0AA2" w:rsidRDefault="00BF0AA2" w:rsidP="00BF0AA2">
            <w:pPr>
              <w:widowControl/>
              <w:jc w:val="left"/>
              <w:rPr>
                <w:rFonts w:ascii="宋体" w:eastAsia="宋体" w:hAnsi="宋体" w:cs="宋体"/>
                <w:color w:val="000000"/>
                <w:kern w:val="0"/>
                <w:szCs w:val="21"/>
              </w:rPr>
            </w:pPr>
            <w:r w:rsidRPr="00BF0AA2">
              <w:rPr>
                <w:rFonts w:ascii="宋体" w:eastAsia="宋体" w:hAnsi="宋体" w:cs="宋体" w:hint="eastAsia"/>
                <w:color w:val="000000"/>
                <w:kern w:val="0"/>
                <w:szCs w:val="21"/>
              </w:rPr>
              <w:t>Email Address：</w:t>
            </w:r>
          </w:p>
        </w:tc>
        <w:tc>
          <w:tcPr>
            <w:tcW w:w="2936" w:type="pct"/>
            <w:vAlign w:val="center"/>
            <w:hideMark/>
          </w:tcPr>
          <w:p w:rsidR="00BF0AA2" w:rsidRPr="00BF0AA2" w:rsidRDefault="00BF0AA2" w:rsidP="00BF0AA2">
            <w:pPr>
              <w:widowControl/>
              <w:jc w:val="left"/>
              <w:rPr>
                <w:rFonts w:ascii="宋体" w:eastAsia="宋体" w:hAnsi="宋体" w:cs="宋体"/>
                <w:color w:val="000000"/>
                <w:kern w:val="0"/>
                <w:szCs w:val="21"/>
              </w:rPr>
            </w:pPr>
            <w:r w:rsidRPr="00BF0AA2">
              <w:rPr>
                <w:rFonts w:ascii="宋体" w:eastAsia="宋体" w:hAnsi="宋体" w:cs="宋体" w:hint="eastAsia"/>
                <w:color w:val="000000"/>
                <w:kern w:val="0"/>
              </w:rPr>
              <w:t>jfine@idc.ac.il</w:t>
            </w:r>
            <w:r w:rsidRPr="00BF0AA2">
              <w:rPr>
                <w:rFonts w:ascii="宋体" w:eastAsia="宋体" w:hAnsi="宋体" w:cs="宋体" w:hint="eastAsia"/>
                <w:color w:val="000000"/>
                <w:kern w:val="0"/>
                <w:szCs w:val="21"/>
              </w:rPr>
              <w:t xml:space="preserve"> </w:t>
            </w:r>
          </w:p>
        </w:tc>
      </w:tr>
    </w:tbl>
    <w:p w:rsidR="00BF0AA2" w:rsidRPr="00BF0AA2" w:rsidRDefault="00BF0AA2" w:rsidP="00BF0AA2">
      <w:pPr>
        <w:widowControl/>
        <w:jc w:val="left"/>
        <w:rPr>
          <w:rFonts w:ascii="Verdana" w:eastAsia="宋体" w:hAnsi="Verdana" w:cs="宋体"/>
          <w:kern w:val="0"/>
          <w:sz w:val="13"/>
          <w:szCs w:val="13"/>
        </w:rPr>
      </w:pPr>
      <w:r>
        <w:rPr>
          <w:rFonts w:ascii="Verdana" w:eastAsia="宋体" w:hAnsi="Verdana" w:cs="宋体"/>
          <w:noProof/>
          <w:kern w:val="0"/>
          <w:sz w:val="13"/>
          <w:szCs w:val="13"/>
        </w:rPr>
        <w:drawing>
          <wp:inline distT="0" distB="0" distL="0" distR="0">
            <wp:extent cx="1344295" cy="266065"/>
            <wp:effectExtent l="19050" t="0" r="825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8"/>
                    <a:srcRect/>
                    <a:stretch>
                      <a:fillRect/>
                    </a:stretch>
                  </pic:blipFill>
                  <pic:spPr bwMode="auto">
                    <a:xfrm>
                      <a:off x="0" y="0"/>
                      <a:ext cx="1344295" cy="266065"/>
                    </a:xfrm>
                    <a:prstGeom prst="rect">
                      <a:avLst/>
                    </a:prstGeom>
                    <a:noFill/>
                    <a:ln w="9525">
                      <a:noFill/>
                      <a:miter lim="800000"/>
                      <a:headEnd/>
                      <a:tailEnd/>
                    </a:ln>
                  </pic:spPr>
                </pic:pic>
              </a:graphicData>
            </a:graphic>
          </wp:inline>
        </w:drawing>
      </w:r>
    </w:p>
    <w:p w:rsidR="00BF0AA2" w:rsidRPr="00BF0AA2" w:rsidRDefault="00BF0AA2" w:rsidP="00BF0AA2">
      <w:pPr>
        <w:widowControl/>
        <w:jc w:val="left"/>
        <w:rPr>
          <w:rFonts w:ascii="宋体" w:eastAsia="宋体" w:hAnsi="宋体" w:cs="宋体"/>
          <w:vanish/>
          <w:color w:val="000000"/>
          <w:kern w:val="0"/>
          <w:szCs w:val="21"/>
        </w:rPr>
      </w:pPr>
      <w:r w:rsidRPr="00BF0AA2">
        <w:rPr>
          <w:rFonts w:ascii="宋体" w:eastAsia="宋体" w:hAnsi="宋体" w:cs="宋体" w:hint="eastAsia"/>
          <w:vanish/>
          <w:color w:val="000000"/>
          <w:kern w:val="0"/>
        </w:rPr>
        <w:t>本科生 硕士生</w:t>
      </w:r>
      <w:r w:rsidRPr="00BF0AA2">
        <w:rPr>
          <w:rFonts w:ascii="宋体" w:eastAsia="宋体" w:hAnsi="宋体" w:cs="宋体" w:hint="eastAsia"/>
          <w:vanish/>
          <w:color w:val="000000"/>
          <w:kern w:val="0"/>
          <w:szCs w:val="21"/>
        </w:rPr>
        <w:t xml:space="preserve"> </w:t>
      </w:r>
    </w:p>
    <w:p w:rsidR="00BF0AA2" w:rsidRPr="00BF0AA2" w:rsidRDefault="00BF0AA2" w:rsidP="00BF0AA2">
      <w:pPr>
        <w:widowControl/>
        <w:jc w:val="left"/>
        <w:rPr>
          <w:rFonts w:ascii="宋体" w:eastAsia="宋体" w:hAnsi="宋体" w:cs="宋体" w:hint="eastAsia"/>
          <w:color w:val="000000"/>
          <w:kern w:val="0"/>
          <w:szCs w:val="21"/>
        </w:rPr>
      </w:pPr>
      <w:r w:rsidRPr="00BF0AA2">
        <w:rPr>
          <w:rFonts w:ascii="宋体" w:eastAsia="宋体" w:hAnsi="宋体" w:cs="宋体" w:hint="eastAsia"/>
          <w:color w:val="000000"/>
          <w:kern w:val="0"/>
        </w:rPr>
        <w:t>Undergraduate Master</w:t>
      </w:r>
      <w:r w:rsidRPr="00BF0AA2">
        <w:rPr>
          <w:rFonts w:ascii="宋体" w:eastAsia="宋体" w:hAnsi="宋体" w:cs="宋体" w:hint="eastAsia"/>
          <w:color w:val="000000"/>
          <w:kern w:val="0"/>
          <w:szCs w:val="21"/>
        </w:rPr>
        <w:t xml:space="preserve"> </w:t>
      </w:r>
    </w:p>
    <w:p w:rsidR="00BF0AA2" w:rsidRPr="00BF0AA2" w:rsidRDefault="00BF0AA2" w:rsidP="00BF0AA2">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408555" cy="26606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9"/>
                    <a:srcRect/>
                    <a:stretch>
                      <a:fillRect/>
                    </a:stretch>
                  </pic:blipFill>
                  <pic:spPr bwMode="auto">
                    <a:xfrm>
                      <a:off x="0" y="0"/>
                      <a:ext cx="2408555" cy="266065"/>
                    </a:xfrm>
                    <a:prstGeom prst="rect">
                      <a:avLst/>
                    </a:prstGeom>
                    <a:noFill/>
                    <a:ln w="9525">
                      <a:noFill/>
                      <a:miter lim="800000"/>
                      <a:headEnd/>
                      <a:tailEnd/>
                    </a:ln>
                  </pic:spPr>
                </pic:pic>
              </a:graphicData>
            </a:graphic>
          </wp:inline>
        </w:drawing>
      </w:r>
    </w:p>
    <w:p w:rsidR="00BF0AA2" w:rsidRPr="00BF0AA2" w:rsidRDefault="00BF0AA2" w:rsidP="00BF0AA2">
      <w:pPr>
        <w:widowControl/>
        <w:jc w:val="left"/>
        <w:rPr>
          <w:rFonts w:ascii="宋体" w:eastAsia="宋体" w:hAnsi="宋体" w:cs="宋体"/>
          <w:color w:val="000000"/>
          <w:kern w:val="0"/>
          <w:szCs w:val="21"/>
        </w:rPr>
      </w:pPr>
      <w:r w:rsidRPr="00BF0AA2">
        <w:rPr>
          <w:rFonts w:ascii="宋体" w:eastAsia="宋体" w:hAnsi="宋体" w:cs="宋体" w:hint="eastAsia"/>
          <w:color w:val="000000"/>
          <w:kern w:val="0"/>
          <w:szCs w:val="21"/>
        </w:rPr>
        <w:t>English</w:t>
      </w:r>
    </w:p>
    <w:p w:rsidR="00BF0AA2" w:rsidRPr="00BF0AA2" w:rsidRDefault="00BF0AA2" w:rsidP="00BF0AA2">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835785" cy="28003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10"/>
                    <a:srcRect/>
                    <a:stretch>
                      <a:fillRect/>
                    </a:stretch>
                  </pic:blipFill>
                  <pic:spPr bwMode="auto">
                    <a:xfrm>
                      <a:off x="0" y="0"/>
                      <a:ext cx="1835785" cy="280035"/>
                    </a:xfrm>
                    <a:prstGeom prst="rect">
                      <a:avLst/>
                    </a:prstGeom>
                    <a:noFill/>
                    <a:ln w="9525">
                      <a:noFill/>
                      <a:miter lim="800000"/>
                      <a:headEnd/>
                      <a:tailEnd/>
                    </a:ln>
                  </pic:spPr>
                </pic:pic>
              </a:graphicData>
            </a:graphic>
          </wp:inline>
        </w:drawing>
      </w:r>
    </w:p>
    <w:p w:rsidR="00BF0AA2" w:rsidRPr="00BF0AA2" w:rsidRDefault="00BF0AA2" w:rsidP="00BF0AA2">
      <w:pPr>
        <w:widowControl/>
        <w:jc w:val="left"/>
        <w:rPr>
          <w:rFonts w:ascii="宋体" w:eastAsia="宋体" w:hAnsi="宋体" w:cs="宋体"/>
          <w:color w:val="000000"/>
          <w:kern w:val="0"/>
          <w:szCs w:val="21"/>
        </w:rPr>
      </w:pPr>
      <w:r w:rsidRPr="00BF0AA2">
        <w:rPr>
          <w:rFonts w:ascii="宋体" w:eastAsia="宋体" w:hAnsi="宋体" w:cs="宋体" w:hint="eastAsia"/>
          <w:color w:val="000000"/>
          <w:kern w:val="0"/>
        </w:rPr>
        <w:t xml:space="preserve">Preferably a basic knowledge of general history and modern politics. </w:t>
      </w:r>
    </w:p>
    <w:p w:rsidR="00BF0AA2" w:rsidRPr="00BF0AA2" w:rsidRDefault="00BF0AA2" w:rsidP="00BF0AA2">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886710" cy="259080"/>
            <wp:effectExtent l="19050" t="0" r="8890"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11"/>
                    <a:srcRect/>
                    <a:stretch>
                      <a:fillRect/>
                    </a:stretch>
                  </pic:blipFill>
                  <pic:spPr bwMode="auto">
                    <a:xfrm>
                      <a:off x="0" y="0"/>
                      <a:ext cx="2886710" cy="259080"/>
                    </a:xfrm>
                    <a:prstGeom prst="rect">
                      <a:avLst/>
                    </a:prstGeom>
                    <a:noFill/>
                    <a:ln w="9525">
                      <a:noFill/>
                      <a:miter lim="800000"/>
                      <a:headEnd/>
                      <a:tailEnd/>
                    </a:ln>
                  </pic:spPr>
                </pic:pic>
              </a:graphicData>
            </a:graphic>
          </wp:inline>
        </w:drawing>
      </w:r>
    </w:p>
    <w:p w:rsidR="00BF0AA2" w:rsidRPr="00BF0AA2" w:rsidRDefault="00BF0AA2" w:rsidP="00BF0AA2">
      <w:pPr>
        <w:widowControl/>
        <w:jc w:val="left"/>
        <w:rPr>
          <w:rFonts w:ascii="宋体" w:eastAsia="宋体" w:hAnsi="宋体" w:cs="宋体"/>
          <w:color w:val="000000"/>
          <w:kern w:val="0"/>
          <w:szCs w:val="21"/>
        </w:rPr>
      </w:pPr>
      <w:r w:rsidRPr="00BF0AA2">
        <w:rPr>
          <w:rFonts w:ascii="宋体" w:eastAsia="宋体" w:hAnsi="宋体" w:cs="宋体" w:hint="eastAsia"/>
          <w:color w:val="000000"/>
          <w:kern w:val="0"/>
        </w:rPr>
        <w:t>Lecture, class discussion, close reading of case studies and examples.</w:t>
      </w:r>
      <w:r w:rsidRPr="00BF0AA2">
        <w:rPr>
          <w:rFonts w:ascii="宋体" w:eastAsia="宋体" w:hAnsi="宋体" w:cs="宋体" w:hint="eastAsia"/>
          <w:color w:val="000000"/>
          <w:kern w:val="0"/>
          <w:szCs w:val="21"/>
        </w:rPr>
        <w:t xml:space="preserve"> </w:t>
      </w:r>
    </w:p>
    <w:p w:rsidR="00BF0AA2" w:rsidRPr="00BF0AA2" w:rsidRDefault="00BF0AA2" w:rsidP="00BF0AA2">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542415" cy="245745"/>
            <wp:effectExtent l="19050" t="0" r="635"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2"/>
                    <a:srcRect/>
                    <a:stretch>
                      <a:fillRect/>
                    </a:stretch>
                  </pic:blipFill>
                  <pic:spPr bwMode="auto">
                    <a:xfrm>
                      <a:off x="0" y="0"/>
                      <a:ext cx="1542415" cy="245745"/>
                    </a:xfrm>
                    <a:prstGeom prst="rect">
                      <a:avLst/>
                    </a:prstGeom>
                    <a:noFill/>
                    <a:ln w="9525">
                      <a:noFill/>
                      <a:miter lim="800000"/>
                      <a:headEnd/>
                      <a:tailEnd/>
                    </a:ln>
                  </pic:spPr>
                </pic:pic>
              </a:graphicData>
            </a:graphic>
          </wp:inline>
        </w:drawing>
      </w:r>
    </w:p>
    <w:p w:rsidR="00BF0AA2" w:rsidRPr="00BF0AA2" w:rsidRDefault="00BF0AA2" w:rsidP="00BF0AA2">
      <w:pPr>
        <w:widowControl/>
        <w:jc w:val="left"/>
        <w:rPr>
          <w:rFonts w:ascii="宋体" w:eastAsia="宋体" w:hAnsi="宋体" w:cs="宋体"/>
          <w:color w:val="000000"/>
          <w:kern w:val="0"/>
          <w:szCs w:val="21"/>
        </w:rPr>
      </w:pPr>
      <w:r w:rsidRPr="00BF0AA2">
        <w:rPr>
          <w:rFonts w:ascii="宋体" w:eastAsia="宋体" w:hAnsi="宋体" w:cs="宋体" w:hint="eastAsia"/>
          <w:color w:val="000000"/>
          <w:kern w:val="0"/>
        </w:rPr>
        <w:t>（1）Continuous assessment, participation：30%</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（2）Final Examination：70%</w:t>
      </w:r>
      <w:r w:rsidRPr="00BF0AA2">
        <w:rPr>
          <w:rFonts w:ascii="宋体" w:eastAsia="宋体" w:hAnsi="宋体" w:cs="宋体" w:hint="eastAsia"/>
          <w:color w:val="000000"/>
          <w:kern w:val="0"/>
          <w:szCs w:val="21"/>
        </w:rPr>
        <w:t xml:space="preserve"> </w:t>
      </w:r>
    </w:p>
    <w:p w:rsidR="00BF0AA2" w:rsidRPr="00BF0AA2" w:rsidRDefault="00BF0AA2" w:rsidP="00BF0AA2">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3"/>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BF0AA2" w:rsidRPr="00BF0AA2" w:rsidRDefault="00BF0AA2" w:rsidP="00BF0AA2">
      <w:pPr>
        <w:widowControl/>
        <w:jc w:val="left"/>
        <w:rPr>
          <w:rFonts w:ascii="宋体" w:eastAsia="宋体" w:hAnsi="宋体" w:cs="宋体"/>
          <w:color w:val="000000"/>
          <w:kern w:val="0"/>
          <w:szCs w:val="21"/>
        </w:rPr>
      </w:pPr>
      <w:r w:rsidRPr="00BF0AA2">
        <w:rPr>
          <w:rFonts w:ascii="宋体" w:eastAsia="宋体" w:hAnsi="宋体" w:cs="宋体" w:hint="eastAsia"/>
          <w:color w:val="000000"/>
          <w:kern w:val="0"/>
        </w:rPr>
        <w:t>2</w:t>
      </w:r>
      <w:r w:rsidRPr="00BF0AA2">
        <w:rPr>
          <w:rFonts w:ascii="宋体" w:eastAsia="宋体" w:hAnsi="宋体" w:cs="宋体" w:hint="eastAsia"/>
          <w:color w:val="000000"/>
          <w:kern w:val="0"/>
          <w:szCs w:val="21"/>
        </w:rPr>
        <w:t xml:space="preserve"> credits </w:t>
      </w:r>
    </w:p>
    <w:p w:rsidR="00BF0AA2" w:rsidRPr="00BF0AA2" w:rsidRDefault="00BF0AA2" w:rsidP="00BF0AA2">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668270" cy="238760"/>
            <wp:effectExtent l="19050" t="0" r="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4"/>
                    <a:srcRect/>
                    <a:stretch>
                      <a:fillRect/>
                    </a:stretch>
                  </pic:blipFill>
                  <pic:spPr bwMode="auto">
                    <a:xfrm>
                      <a:off x="0" y="0"/>
                      <a:ext cx="2668270" cy="238760"/>
                    </a:xfrm>
                    <a:prstGeom prst="rect">
                      <a:avLst/>
                    </a:prstGeom>
                    <a:noFill/>
                    <a:ln w="9525">
                      <a:noFill/>
                      <a:miter lim="800000"/>
                      <a:headEnd/>
                      <a:tailEnd/>
                    </a:ln>
                  </pic:spPr>
                </pic:pic>
              </a:graphicData>
            </a:graphic>
          </wp:inline>
        </w:drawing>
      </w:r>
    </w:p>
    <w:p w:rsidR="00BF0AA2" w:rsidRPr="00BF0AA2" w:rsidRDefault="00BF0AA2" w:rsidP="00BF0AA2">
      <w:pPr>
        <w:widowControl/>
        <w:jc w:val="left"/>
        <w:rPr>
          <w:rFonts w:ascii="宋体" w:eastAsia="宋体" w:hAnsi="宋体" w:cs="宋体"/>
          <w:color w:val="000000"/>
          <w:kern w:val="0"/>
          <w:szCs w:val="21"/>
        </w:rPr>
      </w:pPr>
      <w:r w:rsidRPr="00BF0AA2">
        <w:rPr>
          <w:rFonts w:ascii="宋体" w:eastAsia="宋体" w:hAnsi="宋体" w:cs="宋体" w:hint="eastAsia"/>
          <w:color w:val="000000"/>
          <w:kern w:val="0"/>
        </w:rPr>
        <w:t xml:space="preserve">Dr. Jonathan Fine is a Senior Researcher at the ICT (The International Institute for Counter Terrorism) at the IDC where he heads the Terrorism and Religion Desk. He is an Assistant Professor at the Lauder Government School at the IDC (the interdisciplinary center, Herzlyia) and the undergraduate advisor of both, international and the Israeli programs in Government, Diplomacy and Strategy. He is also the academic advisor to the joint program between the IDC and the Maxwell Government School at the University of Syracuse USA, and was recently appointed to plan the IDC student internship in the US Congress. Dr. Fine is a member of ICTAC (the International Counter-Terrorism Academic Community) and the ICSR (The International Center for Study of Radicalization and Political Violence) in Kings </w:t>
      </w:r>
      <w:r w:rsidRPr="00BF0AA2">
        <w:rPr>
          <w:rFonts w:ascii="宋体" w:eastAsia="宋体" w:hAnsi="宋体" w:cs="宋体" w:hint="eastAsia"/>
          <w:color w:val="000000"/>
          <w:kern w:val="0"/>
        </w:rPr>
        <w:lastRenderedPageBreak/>
        <w:t xml:space="preserve">College, London. He served in an IDF Counter Terrorist unit and was an arms control advisor at the IDF strategic division planning branch. He often lectures to government agencies (including the Israeli Prime Minister's Office) staffers, military institutes, and law enforcement agencies in Israel and abroad, including IDF elite units, Navy and Air Force courses as well. </w:t>
      </w:r>
    </w:p>
    <w:p w:rsidR="00BF0AA2" w:rsidRPr="00BF0AA2" w:rsidRDefault="00BF0AA2" w:rsidP="00BF0AA2">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381250" cy="259080"/>
            <wp:effectExtent l="19050" t="0" r="0"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5"/>
                    <a:srcRect/>
                    <a:stretch>
                      <a:fillRect/>
                    </a:stretch>
                  </pic:blipFill>
                  <pic:spPr bwMode="auto">
                    <a:xfrm>
                      <a:off x="0" y="0"/>
                      <a:ext cx="2381250" cy="259080"/>
                    </a:xfrm>
                    <a:prstGeom prst="rect">
                      <a:avLst/>
                    </a:prstGeom>
                    <a:noFill/>
                    <a:ln w="9525">
                      <a:noFill/>
                      <a:miter lim="800000"/>
                      <a:headEnd/>
                      <a:tailEnd/>
                    </a:ln>
                  </pic:spPr>
                </pic:pic>
              </a:graphicData>
            </a:graphic>
          </wp:inline>
        </w:drawing>
      </w:r>
    </w:p>
    <w:p w:rsidR="00BF0AA2" w:rsidRPr="00BF0AA2" w:rsidRDefault="00BF0AA2" w:rsidP="00BF0AA2">
      <w:pPr>
        <w:widowControl/>
        <w:jc w:val="left"/>
        <w:rPr>
          <w:rFonts w:ascii="宋体" w:eastAsia="宋体" w:hAnsi="宋体" w:cs="宋体"/>
          <w:color w:val="000000"/>
          <w:kern w:val="0"/>
          <w:szCs w:val="21"/>
        </w:rPr>
      </w:pPr>
      <w:r w:rsidRPr="00BF0AA2">
        <w:rPr>
          <w:rFonts w:ascii="宋体" w:eastAsia="宋体" w:hAnsi="宋体" w:cs="宋体" w:hint="eastAsia"/>
          <w:color w:val="000000"/>
          <w:kern w:val="0"/>
        </w:rPr>
        <w:t xml:space="preserve">This course will be conducted in English and made up of two parts: While Part One will analyze the historic evolution of modern guerilla warfare and terrorism, from the French Revolution to our times, emphasizing the difference between the secular and religious violent agenda, Part Two will analyze the challenges countries and governments have while trying to plan a useful counter – terrorist policy, both on strategic and tactical levels. </w:t>
      </w:r>
    </w:p>
    <w:p w:rsidR="00BF0AA2" w:rsidRPr="00BF0AA2" w:rsidRDefault="00BF0AA2" w:rsidP="00BF0AA2">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316990" cy="259080"/>
            <wp:effectExtent l="19050" t="0" r="0"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6"/>
                    <a:srcRect/>
                    <a:stretch>
                      <a:fillRect/>
                    </a:stretch>
                  </pic:blipFill>
                  <pic:spPr bwMode="auto">
                    <a:xfrm>
                      <a:off x="0" y="0"/>
                      <a:ext cx="1316990" cy="259080"/>
                    </a:xfrm>
                    <a:prstGeom prst="rect">
                      <a:avLst/>
                    </a:prstGeom>
                    <a:noFill/>
                    <a:ln w="9525">
                      <a:noFill/>
                      <a:miter lim="800000"/>
                      <a:headEnd/>
                      <a:tailEnd/>
                    </a:ln>
                  </pic:spPr>
                </pic:pic>
              </a:graphicData>
            </a:graphic>
          </wp:inline>
        </w:drawing>
      </w:r>
    </w:p>
    <w:p w:rsidR="00BF0AA2" w:rsidRPr="00BF0AA2" w:rsidRDefault="00BF0AA2" w:rsidP="00BF0AA2">
      <w:pPr>
        <w:widowControl/>
        <w:jc w:val="left"/>
        <w:rPr>
          <w:rFonts w:ascii="宋体" w:eastAsia="宋体" w:hAnsi="宋体" w:cs="宋体"/>
          <w:color w:val="000000"/>
          <w:kern w:val="0"/>
          <w:szCs w:val="21"/>
        </w:rPr>
      </w:pPr>
      <w:r w:rsidRPr="00BF0AA2">
        <w:rPr>
          <w:rFonts w:ascii="宋体" w:eastAsia="宋体" w:hAnsi="宋体" w:cs="宋体" w:hint="eastAsia"/>
          <w:color w:val="000000"/>
          <w:kern w:val="0"/>
        </w:rPr>
        <w:t>Part One: The Evolution of Modern Guerrilla Warfare &amp; Terrorism</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Topic No.1: Definitions and Concepts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1. Introduction: Why is it so Hard to Define Terrorism?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Topic No. 2: Secular Agenda Terrorism &amp; Guerilla Warfare</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2.1 From the French Revolution to the Russian Revolution.</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2.2. The Origins of Modern Guerrilla Warfare - From Abstract to Theory.</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Reading:</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2.3 Revolutionary Guerilla Warfare: Marx, Lenin, Mao, Ho Chi Mine,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and General Giap.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2.4 . Latin American Guerrilla Theory: The 'Foco': Ernesto Che Guevara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&amp; Regis Debre.</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2.5 The Rise of Urban Guerilla and Urban Terror: Abraham Guillen &amp;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Carlos Marighela.</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Topic No. 3: Secular Terror and Guerilla Warfare Middle East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3.1. The FLN Struggle against France in Algeria and its Impact.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3.2. The Rise of Palestinian Guerilla and Terrorist Organizations.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Topic No. 4: The Rise of Religious Agenda Terrorism.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4.1 Contrasting Secular and Religious Agenda Terror.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4.2 Modern Sunnite fundamental Islam: from the Salafie's to 'The Egyptian Muslim Brotherhood - Hassan Al Banna &amp; Sayid Qutb.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4.3 The Shiite Islamic Revolution in Iran and the Rise of the Islamic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Suicide Bomber: Ayatollah Khomeini's Theology and Practice.</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4.4 From the War in Afghanistan to El-Qaida.</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4.5 . Hamas and the Palestinian Islamic Jihad.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Part Two: Counter - Terrorism</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lastRenderedPageBreak/>
        <w:t xml:space="preserve">Topic Number 1: What are we Up Against?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1.1 The Challenge of Definition for Counter – Terrorism Policy Making: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1.2 Typologies and Theories:</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Topic Number 2: Strategies and Tactics in Counterterrorism</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2.1 Between Politicians &amp; Experts: The Internal Gap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2.2 Deterrence: Does rationality count?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2.3 Intelligence &amp; Counter Terrorism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2.4 Offensive and Defensive Strategies in Counterterrorism:</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Topic Number 3: The Moral Counterterrorist Dilemma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3.2 Legal Aspects: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Topic Number 4: Terror and the Media</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Topic Number 5: Morale and Psychological Affects</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Topic Number 6: International Cooperation in Counterterrorism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Topic Number 7: Specific Case Studies.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7.1 . Actual Case Studies for Class Analysis in Participation with the Students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7.2. Munich 1972.</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7.3. The Entebbe affair, 1976.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7.4. 9\11.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7.5. The Bombings in Bali, 2002.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7.6. The Dobrovka Theater in Moscow and the School in Beslan, 2002 – 2003.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7.7. The Madrid Bombings, 2004.</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7.8. The London Bombings, 2005.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7.9. The Second Lebanese War, 2006.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7.10. Operation Cast Led, 2008.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7.11. Operation Protective Edge, 2014.</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7.12. Chinas challenges in counter – terrorism.</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7.12 Selected cases of "Lonely Wolf Attacks".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szCs w:val="21"/>
        </w:rPr>
        <w:br/>
      </w:r>
    </w:p>
    <w:p w:rsidR="00BF0AA2" w:rsidRPr="00BF0AA2" w:rsidRDefault="00BF0AA2" w:rsidP="00BF0AA2">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228090" cy="245745"/>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7"/>
                    <a:srcRect/>
                    <a:stretch>
                      <a:fillRect/>
                    </a:stretch>
                  </pic:blipFill>
                  <pic:spPr bwMode="auto">
                    <a:xfrm>
                      <a:off x="0" y="0"/>
                      <a:ext cx="1228090" cy="245745"/>
                    </a:xfrm>
                    <a:prstGeom prst="rect">
                      <a:avLst/>
                    </a:prstGeom>
                    <a:noFill/>
                    <a:ln w="9525">
                      <a:noFill/>
                      <a:miter lim="800000"/>
                      <a:headEnd/>
                      <a:tailEnd/>
                    </a:ln>
                  </pic:spPr>
                </pic:pic>
              </a:graphicData>
            </a:graphic>
          </wp:inline>
        </w:drawing>
      </w:r>
    </w:p>
    <w:p w:rsidR="00BF0AA2" w:rsidRPr="00BF0AA2" w:rsidRDefault="00BF0AA2" w:rsidP="00BF0AA2">
      <w:pPr>
        <w:widowControl/>
        <w:jc w:val="left"/>
        <w:rPr>
          <w:rFonts w:ascii="宋体" w:eastAsia="宋体" w:hAnsi="宋体" w:cs="宋体"/>
          <w:color w:val="000000"/>
          <w:kern w:val="0"/>
          <w:szCs w:val="21"/>
        </w:rPr>
      </w:pPr>
      <w:r w:rsidRPr="00BF0AA2">
        <w:rPr>
          <w:rFonts w:ascii="宋体" w:eastAsia="宋体" w:hAnsi="宋体" w:cs="宋体" w:hint="eastAsia"/>
          <w:color w:val="000000"/>
          <w:kern w:val="0"/>
        </w:rPr>
        <w:lastRenderedPageBreak/>
        <w:t>Hoffman, Bruce. Defining Terrorism, in, Inside Terrorism (New York:Columbia University Press, 2006) PP.1 – 43.</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Schmid.P.Alex &amp; Albert .J.Jongman. Typologies of Terrorism, in, Political Terrorism: A New Guide to Actors, Authors, Concepts, Data Bases, Theories &amp; Literature (New York: Transaction Books, 1988) PP. 40 – 41.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Ganor, Boaz. Dilemmas in Defining Terror, in, The Counter Terrorism Puzzle (New Bruswick &amp; London, 2005) PP. 1- 16.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szCs w:val="21"/>
        </w:rPr>
        <w:br/>
      </w:r>
    </w:p>
    <w:p w:rsidR="00BF0AA2" w:rsidRPr="00BF0AA2" w:rsidRDefault="00BF0AA2" w:rsidP="00BF0AA2">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429510" cy="245745"/>
            <wp:effectExtent l="19050" t="0" r="889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8"/>
                    <a:srcRect/>
                    <a:stretch>
                      <a:fillRect/>
                    </a:stretch>
                  </pic:blipFill>
                  <pic:spPr bwMode="auto">
                    <a:xfrm>
                      <a:off x="0" y="0"/>
                      <a:ext cx="2429510" cy="245745"/>
                    </a:xfrm>
                    <a:prstGeom prst="rect">
                      <a:avLst/>
                    </a:prstGeom>
                    <a:noFill/>
                    <a:ln w="9525">
                      <a:noFill/>
                      <a:miter lim="800000"/>
                      <a:headEnd/>
                      <a:tailEnd/>
                    </a:ln>
                  </pic:spPr>
                </pic:pic>
              </a:graphicData>
            </a:graphic>
          </wp:inline>
        </w:drawing>
      </w:r>
    </w:p>
    <w:p w:rsidR="00BF0AA2" w:rsidRPr="00BF0AA2" w:rsidRDefault="00BF0AA2" w:rsidP="00BF0AA2">
      <w:pPr>
        <w:widowControl/>
        <w:jc w:val="left"/>
        <w:rPr>
          <w:rFonts w:ascii="宋体" w:eastAsia="宋体" w:hAnsi="宋体" w:cs="宋体"/>
          <w:color w:val="000000"/>
          <w:kern w:val="0"/>
          <w:szCs w:val="21"/>
        </w:rPr>
      </w:pPr>
      <w:r w:rsidRPr="00BF0AA2">
        <w:rPr>
          <w:rFonts w:ascii="宋体" w:eastAsia="宋体" w:hAnsi="宋体" w:cs="宋体" w:hint="eastAsia"/>
          <w:color w:val="000000"/>
          <w:kern w:val="0"/>
        </w:rPr>
        <w:t xml:space="preserve">Laqueuer, Walter. The Philosophy of the Bomb, in, The Age of Terrorism (Boston &amp; Toronto: Little Brown &amp; Company, 1987) PP. 24 – 72.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Laquer, Walter. On Guerrilla Warfare (Boston &amp; Toronto: Little Brown &amp; Company) 1976.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Lawrence.E.Thomas. The Evolution of a Revolt , in, Oriental Assembly (London: Williams &amp; Norgate LTD, 1939) PP. 103 – 120.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Pomeroy.J. William.ed. Introduction, in, Guerrilla Warfare &amp; Marxism (New York: International Publishers, 1968) PP. 9 – 51.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Karl Marx &amp; Frederick Engels. The Art of Insurrection, in, William.J.Pomeroy ed,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Guerrilla Warfare &amp; Marxism, P. 53. Frederick Engels. On Guerrilla Warfare.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PP.57 – 60.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Laqueur, Walter. The Twentieth Century (III) China and Vietnam, in, Guerrilla: A Historical Critical Study (Boston &amp; Toronto: Little Brown &amp; Company, 1976) PP. 239 – 278.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Mao-Tse-Tung. Organization of guerrilla warfare, in, On Guerrilla Warfare (Urbana &amp; Chicago: University of Illinois Press, 2000) PP. 71 – 94.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Ho Chi Mine. Instruction to establish the Vietnam Propaganda Unit for National Liberation, in, William.J.Pomeroy ed. Guerrilla Warfare &amp; Marxism. P. 203. </w:t>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szCs w:val="21"/>
        </w:rPr>
        <w:br/>
      </w:r>
      <w:r w:rsidRPr="00BF0AA2">
        <w:rPr>
          <w:rFonts w:ascii="宋体" w:eastAsia="宋体" w:hAnsi="宋体" w:cs="宋体" w:hint="eastAsia"/>
          <w:color w:val="000000"/>
          <w:kern w:val="0"/>
        </w:rPr>
        <w:t xml:space="preserve">Vo Neguyen Giap. The resistance war against French Imperialist, in, William.J.Pomeroy ed. Guerrilla Warfare &amp; Marxism. PP. 208 – 222. </w:t>
      </w:r>
      <w:r w:rsidRPr="00BF0AA2">
        <w:rPr>
          <w:rFonts w:ascii="宋体" w:eastAsia="宋体" w:hAnsi="宋体" w:cs="宋体" w:hint="eastAsia"/>
          <w:color w:val="000000"/>
          <w:kern w:val="0"/>
          <w:szCs w:val="21"/>
        </w:rPr>
        <w:br/>
      </w:r>
    </w:p>
    <w:p w:rsidR="00BF0AA2" w:rsidRPr="00BF0AA2" w:rsidRDefault="00BF0AA2" w:rsidP="00BF0AA2">
      <w:pPr>
        <w:widowControl/>
        <w:pBdr>
          <w:top w:val="single" w:sz="6" w:space="1" w:color="auto"/>
        </w:pBdr>
        <w:jc w:val="center"/>
        <w:rPr>
          <w:rFonts w:ascii="Arial" w:eastAsia="宋体" w:hAnsi="Arial" w:cs="Arial" w:hint="eastAsia"/>
          <w:vanish/>
          <w:kern w:val="0"/>
          <w:sz w:val="16"/>
          <w:szCs w:val="16"/>
        </w:rPr>
      </w:pPr>
      <w:r w:rsidRPr="00BF0AA2">
        <w:rPr>
          <w:rFonts w:ascii="Arial" w:eastAsia="宋体" w:hAnsi="Arial" w:cs="Arial" w:hint="eastAsia"/>
          <w:vanish/>
          <w:kern w:val="0"/>
          <w:sz w:val="16"/>
          <w:szCs w:val="16"/>
        </w:rPr>
        <w:t>窗体底端</w:t>
      </w:r>
    </w:p>
    <w:p w:rsidR="006F19F9" w:rsidRDefault="006F19F9"/>
    <w:sectPr w:rsidR="006F19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9F9" w:rsidRDefault="006F19F9" w:rsidP="00BF0AA2">
      <w:r>
        <w:separator/>
      </w:r>
    </w:p>
  </w:endnote>
  <w:endnote w:type="continuationSeparator" w:id="1">
    <w:p w:rsidR="006F19F9" w:rsidRDefault="006F19F9" w:rsidP="00BF0A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9F9" w:rsidRDefault="006F19F9" w:rsidP="00BF0AA2">
      <w:r>
        <w:separator/>
      </w:r>
    </w:p>
  </w:footnote>
  <w:footnote w:type="continuationSeparator" w:id="1">
    <w:p w:rsidR="006F19F9" w:rsidRDefault="006F19F9" w:rsidP="00BF0A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0AA2"/>
    <w:rsid w:val="006F19F9"/>
    <w:rsid w:val="00BF0A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semiHidden/>
    <w:unhideWhenUsed/>
    <w:rsid w:val="00BF0A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0AA2"/>
    <w:rPr>
      <w:sz w:val="18"/>
      <w:szCs w:val="18"/>
    </w:rPr>
  </w:style>
  <w:style w:type="paragraph" w:styleId="a4">
    <w:name w:val="footer"/>
    <w:basedOn w:val="a"/>
    <w:link w:val="Char0"/>
    <w:uiPriority w:val="99"/>
    <w:semiHidden/>
    <w:unhideWhenUsed/>
    <w:rsid w:val="00BF0A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0AA2"/>
    <w:rPr>
      <w:sz w:val="18"/>
      <w:szCs w:val="18"/>
    </w:rPr>
  </w:style>
  <w:style w:type="paragraph" w:styleId="z-">
    <w:name w:val="HTML Top of Form"/>
    <w:basedOn w:val="a"/>
    <w:next w:val="a"/>
    <w:link w:val="z-Char"/>
    <w:hidden/>
    <w:uiPriority w:val="99"/>
    <w:semiHidden/>
    <w:unhideWhenUsed/>
    <w:rsid w:val="00BF0AA2"/>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BF0AA2"/>
    <w:rPr>
      <w:rFonts w:ascii="Arial" w:eastAsia="宋体" w:hAnsi="Arial" w:cs="Arial"/>
      <w:vanish/>
      <w:kern w:val="0"/>
      <w:sz w:val="16"/>
      <w:szCs w:val="16"/>
    </w:rPr>
  </w:style>
  <w:style w:type="character" w:customStyle="1" w:styleId="u-span">
    <w:name w:val="u-span"/>
    <w:basedOn w:val="a0"/>
    <w:rsid w:val="00BF0AA2"/>
  </w:style>
  <w:style w:type="paragraph" w:styleId="z-0">
    <w:name w:val="HTML Bottom of Form"/>
    <w:basedOn w:val="a"/>
    <w:next w:val="a"/>
    <w:link w:val="z-Char0"/>
    <w:hidden/>
    <w:uiPriority w:val="99"/>
    <w:semiHidden/>
    <w:unhideWhenUsed/>
    <w:rsid w:val="00BF0AA2"/>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BF0AA2"/>
    <w:rPr>
      <w:rFonts w:ascii="Arial" w:eastAsia="宋体" w:hAnsi="Arial" w:cs="Arial"/>
      <w:vanish/>
      <w:kern w:val="0"/>
      <w:sz w:val="16"/>
      <w:szCs w:val="16"/>
    </w:rPr>
  </w:style>
  <w:style w:type="paragraph" w:styleId="a5">
    <w:name w:val="Balloon Text"/>
    <w:basedOn w:val="a"/>
    <w:link w:val="Char1"/>
    <w:uiPriority w:val="99"/>
    <w:semiHidden/>
    <w:unhideWhenUsed/>
    <w:rsid w:val="00BF0AA2"/>
    <w:rPr>
      <w:sz w:val="18"/>
      <w:szCs w:val="18"/>
    </w:rPr>
  </w:style>
  <w:style w:type="character" w:customStyle="1" w:styleId="Char1">
    <w:name w:val="批注框文本 Char"/>
    <w:basedOn w:val="a0"/>
    <w:link w:val="a5"/>
    <w:uiPriority w:val="99"/>
    <w:semiHidden/>
    <w:rsid w:val="00BF0AA2"/>
    <w:rPr>
      <w:sz w:val="18"/>
      <w:szCs w:val="18"/>
    </w:rPr>
  </w:style>
</w:styles>
</file>

<file path=word/webSettings.xml><?xml version="1.0" encoding="utf-8"?>
<w:webSettings xmlns:r="http://schemas.openxmlformats.org/officeDocument/2006/relationships" xmlns:w="http://schemas.openxmlformats.org/wordprocessingml/2006/main">
  <w:divs>
    <w:div w:id="529881550">
      <w:bodyDiv w:val="1"/>
      <w:marLeft w:val="0"/>
      <w:marRight w:val="0"/>
      <w:marTop w:val="0"/>
      <w:marBottom w:val="0"/>
      <w:divBdr>
        <w:top w:val="none" w:sz="0" w:space="0" w:color="auto"/>
        <w:left w:val="none" w:sz="0" w:space="0" w:color="auto"/>
        <w:bottom w:val="none" w:sz="0" w:space="0" w:color="auto"/>
        <w:right w:val="none" w:sz="0" w:space="0" w:color="auto"/>
      </w:divBdr>
      <w:divsChild>
        <w:div w:id="1765613843">
          <w:marLeft w:val="322"/>
          <w:marRight w:val="0"/>
          <w:marTop w:val="107"/>
          <w:marBottom w:val="0"/>
          <w:divBdr>
            <w:top w:val="none" w:sz="0" w:space="0" w:color="auto"/>
            <w:left w:val="none" w:sz="0" w:space="0" w:color="auto"/>
            <w:bottom w:val="none" w:sz="0" w:space="0" w:color="auto"/>
            <w:right w:val="none" w:sz="0" w:space="0" w:color="auto"/>
          </w:divBdr>
          <w:divsChild>
            <w:div w:id="1490250397">
              <w:marLeft w:val="0"/>
              <w:marRight w:val="0"/>
              <w:marTop w:val="0"/>
              <w:marBottom w:val="0"/>
              <w:divBdr>
                <w:top w:val="none" w:sz="0" w:space="0" w:color="auto"/>
                <w:left w:val="none" w:sz="0" w:space="0" w:color="auto"/>
                <w:bottom w:val="none" w:sz="0" w:space="0" w:color="auto"/>
                <w:right w:val="none" w:sz="0" w:space="0" w:color="auto"/>
              </w:divBdr>
            </w:div>
            <w:div w:id="539896280">
              <w:marLeft w:val="0"/>
              <w:marRight w:val="0"/>
              <w:marTop w:val="107"/>
              <w:marBottom w:val="107"/>
              <w:divBdr>
                <w:top w:val="none" w:sz="0" w:space="0" w:color="auto"/>
                <w:left w:val="none" w:sz="0" w:space="0" w:color="auto"/>
                <w:bottom w:val="none" w:sz="0" w:space="0" w:color="auto"/>
                <w:right w:val="none" w:sz="0" w:space="0" w:color="auto"/>
              </w:divBdr>
            </w:div>
          </w:divsChild>
        </w:div>
        <w:div w:id="1572890788">
          <w:marLeft w:val="322"/>
          <w:marRight w:val="0"/>
          <w:marTop w:val="107"/>
          <w:marBottom w:val="107"/>
          <w:divBdr>
            <w:top w:val="none" w:sz="0" w:space="0" w:color="auto"/>
            <w:left w:val="none" w:sz="0" w:space="0" w:color="auto"/>
            <w:bottom w:val="none" w:sz="0" w:space="0" w:color="auto"/>
            <w:right w:val="none" w:sz="0" w:space="0" w:color="auto"/>
          </w:divBdr>
          <w:divsChild>
            <w:div w:id="1649437984">
              <w:marLeft w:val="0"/>
              <w:marRight w:val="0"/>
              <w:marTop w:val="0"/>
              <w:marBottom w:val="0"/>
              <w:divBdr>
                <w:top w:val="none" w:sz="0" w:space="0" w:color="auto"/>
                <w:left w:val="none" w:sz="0" w:space="0" w:color="auto"/>
                <w:bottom w:val="none" w:sz="0" w:space="0" w:color="auto"/>
                <w:right w:val="none" w:sz="0" w:space="0" w:color="auto"/>
              </w:divBdr>
            </w:div>
            <w:div w:id="1346984161">
              <w:marLeft w:val="0"/>
              <w:marRight w:val="0"/>
              <w:marTop w:val="0"/>
              <w:marBottom w:val="0"/>
              <w:divBdr>
                <w:top w:val="none" w:sz="0" w:space="0" w:color="auto"/>
                <w:left w:val="none" w:sz="0" w:space="0" w:color="auto"/>
                <w:bottom w:val="none" w:sz="0" w:space="0" w:color="auto"/>
                <w:right w:val="none" w:sz="0" w:space="0" w:color="auto"/>
              </w:divBdr>
              <w:divsChild>
                <w:div w:id="389231916">
                  <w:marLeft w:val="0"/>
                  <w:marRight w:val="0"/>
                  <w:marTop w:val="0"/>
                  <w:marBottom w:val="0"/>
                  <w:divBdr>
                    <w:top w:val="none" w:sz="0" w:space="0" w:color="auto"/>
                    <w:left w:val="none" w:sz="0" w:space="0" w:color="auto"/>
                    <w:bottom w:val="none" w:sz="0" w:space="0" w:color="auto"/>
                    <w:right w:val="none" w:sz="0" w:space="0" w:color="auto"/>
                  </w:divBdr>
                </w:div>
                <w:div w:id="18485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4823">
          <w:marLeft w:val="322"/>
          <w:marRight w:val="0"/>
          <w:marTop w:val="107"/>
          <w:marBottom w:val="107"/>
          <w:divBdr>
            <w:top w:val="none" w:sz="0" w:space="0" w:color="auto"/>
            <w:left w:val="none" w:sz="0" w:space="0" w:color="auto"/>
            <w:bottom w:val="none" w:sz="0" w:space="0" w:color="auto"/>
            <w:right w:val="none" w:sz="0" w:space="0" w:color="auto"/>
          </w:divBdr>
          <w:divsChild>
            <w:div w:id="38668856">
              <w:marLeft w:val="0"/>
              <w:marRight w:val="0"/>
              <w:marTop w:val="0"/>
              <w:marBottom w:val="0"/>
              <w:divBdr>
                <w:top w:val="none" w:sz="0" w:space="0" w:color="auto"/>
                <w:left w:val="none" w:sz="0" w:space="0" w:color="auto"/>
                <w:bottom w:val="none" w:sz="0" w:space="0" w:color="auto"/>
                <w:right w:val="none" w:sz="0" w:space="0" w:color="auto"/>
              </w:divBdr>
            </w:div>
            <w:div w:id="332076500">
              <w:marLeft w:val="0"/>
              <w:marRight w:val="0"/>
              <w:marTop w:val="0"/>
              <w:marBottom w:val="0"/>
              <w:divBdr>
                <w:top w:val="none" w:sz="0" w:space="0" w:color="auto"/>
                <w:left w:val="none" w:sz="0" w:space="0" w:color="auto"/>
                <w:bottom w:val="none" w:sz="0" w:space="0" w:color="auto"/>
                <w:right w:val="none" w:sz="0" w:space="0" w:color="auto"/>
              </w:divBdr>
            </w:div>
            <w:div w:id="2047757288">
              <w:marLeft w:val="0"/>
              <w:marRight w:val="0"/>
              <w:marTop w:val="0"/>
              <w:marBottom w:val="0"/>
              <w:divBdr>
                <w:top w:val="none" w:sz="0" w:space="0" w:color="auto"/>
                <w:left w:val="none" w:sz="0" w:space="0" w:color="auto"/>
                <w:bottom w:val="none" w:sz="0" w:space="0" w:color="auto"/>
                <w:right w:val="none" w:sz="0" w:space="0" w:color="auto"/>
              </w:divBdr>
            </w:div>
          </w:divsChild>
        </w:div>
        <w:div w:id="544483397">
          <w:marLeft w:val="322"/>
          <w:marRight w:val="0"/>
          <w:marTop w:val="107"/>
          <w:marBottom w:val="107"/>
          <w:divBdr>
            <w:top w:val="none" w:sz="0" w:space="0" w:color="auto"/>
            <w:left w:val="none" w:sz="0" w:space="0" w:color="auto"/>
            <w:bottom w:val="none" w:sz="0" w:space="0" w:color="auto"/>
            <w:right w:val="none" w:sz="0" w:space="0" w:color="auto"/>
          </w:divBdr>
          <w:divsChild>
            <w:div w:id="213853883">
              <w:marLeft w:val="0"/>
              <w:marRight w:val="0"/>
              <w:marTop w:val="0"/>
              <w:marBottom w:val="0"/>
              <w:divBdr>
                <w:top w:val="none" w:sz="0" w:space="0" w:color="auto"/>
                <w:left w:val="none" w:sz="0" w:space="0" w:color="auto"/>
                <w:bottom w:val="none" w:sz="0" w:space="0" w:color="auto"/>
                <w:right w:val="none" w:sz="0" w:space="0" w:color="auto"/>
              </w:divBdr>
            </w:div>
            <w:div w:id="474954473">
              <w:marLeft w:val="0"/>
              <w:marRight w:val="0"/>
              <w:marTop w:val="0"/>
              <w:marBottom w:val="0"/>
              <w:divBdr>
                <w:top w:val="none" w:sz="0" w:space="0" w:color="auto"/>
                <w:left w:val="none" w:sz="0" w:space="0" w:color="auto"/>
                <w:bottom w:val="none" w:sz="0" w:space="0" w:color="auto"/>
                <w:right w:val="none" w:sz="0" w:space="0" w:color="auto"/>
              </w:divBdr>
              <w:divsChild>
                <w:div w:id="18537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883">
          <w:marLeft w:val="322"/>
          <w:marRight w:val="0"/>
          <w:marTop w:val="107"/>
          <w:marBottom w:val="107"/>
          <w:divBdr>
            <w:top w:val="none" w:sz="0" w:space="0" w:color="auto"/>
            <w:left w:val="none" w:sz="0" w:space="0" w:color="auto"/>
            <w:bottom w:val="none" w:sz="0" w:space="0" w:color="auto"/>
            <w:right w:val="none" w:sz="0" w:space="0" w:color="auto"/>
          </w:divBdr>
          <w:divsChild>
            <w:div w:id="19016999">
              <w:marLeft w:val="0"/>
              <w:marRight w:val="0"/>
              <w:marTop w:val="0"/>
              <w:marBottom w:val="0"/>
              <w:divBdr>
                <w:top w:val="none" w:sz="0" w:space="0" w:color="auto"/>
                <w:left w:val="none" w:sz="0" w:space="0" w:color="auto"/>
                <w:bottom w:val="none" w:sz="0" w:space="0" w:color="auto"/>
                <w:right w:val="none" w:sz="0" w:space="0" w:color="auto"/>
              </w:divBdr>
            </w:div>
            <w:div w:id="1234782292">
              <w:marLeft w:val="0"/>
              <w:marRight w:val="0"/>
              <w:marTop w:val="0"/>
              <w:marBottom w:val="0"/>
              <w:divBdr>
                <w:top w:val="none" w:sz="0" w:space="0" w:color="auto"/>
                <w:left w:val="none" w:sz="0" w:space="0" w:color="auto"/>
                <w:bottom w:val="none" w:sz="0" w:space="0" w:color="auto"/>
                <w:right w:val="none" w:sz="0" w:space="0" w:color="auto"/>
              </w:divBdr>
            </w:div>
          </w:divsChild>
        </w:div>
        <w:div w:id="135883104">
          <w:marLeft w:val="322"/>
          <w:marRight w:val="0"/>
          <w:marTop w:val="107"/>
          <w:marBottom w:val="107"/>
          <w:divBdr>
            <w:top w:val="none" w:sz="0" w:space="0" w:color="auto"/>
            <w:left w:val="none" w:sz="0" w:space="0" w:color="auto"/>
            <w:bottom w:val="none" w:sz="0" w:space="0" w:color="auto"/>
            <w:right w:val="none" w:sz="0" w:space="0" w:color="auto"/>
          </w:divBdr>
          <w:divsChild>
            <w:div w:id="1506047404">
              <w:marLeft w:val="0"/>
              <w:marRight w:val="0"/>
              <w:marTop w:val="0"/>
              <w:marBottom w:val="0"/>
              <w:divBdr>
                <w:top w:val="none" w:sz="0" w:space="0" w:color="auto"/>
                <w:left w:val="none" w:sz="0" w:space="0" w:color="auto"/>
                <w:bottom w:val="none" w:sz="0" w:space="0" w:color="auto"/>
                <w:right w:val="none" w:sz="0" w:space="0" w:color="auto"/>
              </w:divBdr>
            </w:div>
            <w:div w:id="1838111163">
              <w:marLeft w:val="0"/>
              <w:marRight w:val="0"/>
              <w:marTop w:val="0"/>
              <w:marBottom w:val="0"/>
              <w:divBdr>
                <w:top w:val="none" w:sz="0" w:space="0" w:color="auto"/>
                <w:left w:val="none" w:sz="0" w:space="0" w:color="auto"/>
                <w:bottom w:val="none" w:sz="0" w:space="0" w:color="auto"/>
                <w:right w:val="none" w:sz="0" w:space="0" w:color="auto"/>
              </w:divBdr>
            </w:div>
          </w:divsChild>
        </w:div>
        <w:div w:id="1950502363">
          <w:marLeft w:val="322"/>
          <w:marRight w:val="0"/>
          <w:marTop w:val="107"/>
          <w:marBottom w:val="107"/>
          <w:divBdr>
            <w:top w:val="none" w:sz="0" w:space="0" w:color="auto"/>
            <w:left w:val="none" w:sz="0" w:space="0" w:color="auto"/>
            <w:bottom w:val="none" w:sz="0" w:space="0" w:color="auto"/>
            <w:right w:val="none" w:sz="0" w:space="0" w:color="auto"/>
          </w:divBdr>
          <w:divsChild>
            <w:div w:id="526138508">
              <w:marLeft w:val="0"/>
              <w:marRight w:val="0"/>
              <w:marTop w:val="0"/>
              <w:marBottom w:val="0"/>
              <w:divBdr>
                <w:top w:val="none" w:sz="0" w:space="0" w:color="auto"/>
                <w:left w:val="none" w:sz="0" w:space="0" w:color="auto"/>
                <w:bottom w:val="none" w:sz="0" w:space="0" w:color="auto"/>
                <w:right w:val="none" w:sz="0" w:space="0" w:color="auto"/>
              </w:divBdr>
            </w:div>
            <w:div w:id="1480729649">
              <w:marLeft w:val="0"/>
              <w:marRight w:val="0"/>
              <w:marTop w:val="0"/>
              <w:marBottom w:val="0"/>
              <w:divBdr>
                <w:top w:val="none" w:sz="0" w:space="0" w:color="auto"/>
                <w:left w:val="none" w:sz="0" w:space="0" w:color="auto"/>
                <w:bottom w:val="none" w:sz="0" w:space="0" w:color="auto"/>
                <w:right w:val="none" w:sz="0" w:space="0" w:color="auto"/>
              </w:divBdr>
            </w:div>
          </w:divsChild>
        </w:div>
        <w:div w:id="1504206114">
          <w:marLeft w:val="322"/>
          <w:marRight w:val="0"/>
          <w:marTop w:val="107"/>
          <w:marBottom w:val="107"/>
          <w:divBdr>
            <w:top w:val="none" w:sz="0" w:space="0" w:color="auto"/>
            <w:left w:val="none" w:sz="0" w:space="0" w:color="auto"/>
            <w:bottom w:val="none" w:sz="0" w:space="0" w:color="auto"/>
            <w:right w:val="none" w:sz="0" w:space="0" w:color="auto"/>
          </w:divBdr>
          <w:divsChild>
            <w:div w:id="1816481716">
              <w:marLeft w:val="0"/>
              <w:marRight w:val="0"/>
              <w:marTop w:val="0"/>
              <w:marBottom w:val="0"/>
              <w:divBdr>
                <w:top w:val="none" w:sz="0" w:space="0" w:color="auto"/>
                <w:left w:val="none" w:sz="0" w:space="0" w:color="auto"/>
                <w:bottom w:val="none" w:sz="0" w:space="0" w:color="auto"/>
                <w:right w:val="none" w:sz="0" w:space="0" w:color="auto"/>
              </w:divBdr>
            </w:div>
            <w:div w:id="1056856089">
              <w:marLeft w:val="0"/>
              <w:marRight w:val="0"/>
              <w:marTop w:val="0"/>
              <w:marBottom w:val="0"/>
              <w:divBdr>
                <w:top w:val="none" w:sz="0" w:space="0" w:color="auto"/>
                <w:left w:val="none" w:sz="0" w:space="0" w:color="auto"/>
                <w:bottom w:val="none" w:sz="0" w:space="0" w:color="auto"/>
                <w:right w:val="none" w:sz="0" w:space="0" w:color="auto"/>
              </w:divBdr>
            </w:div>
          </w:divsChild>
        </w:div>
        <w:div w:id="1912811919">
          <w:marLeft w:val="322"/>
          <w:marRight w:val="0"/>
          <w:marTop w:val="107"/>
          <w:marBottom w:val="107"/>
          <w:divBdr>
            <w:top w:val="none" w:sz="0" w:space="0" w:color="auto"/>
            <w:left w:val="none" w:sz="0" w:space="0" w:color="auto"/>
            <w:bottom w:val="none" w:sz="0" w:space="0" w:color="auto"/>
            <w:right w:val="none" w:sz="0" w:space="0" w:color="auto"/>
          </w:divBdr>
          <w:divsChild>
            <w:div w:id="77483672">
              <w:marLeft w:val="0"/>
              <w:marRight w:val="0"/>
              <w:marTop w:val="0"/>
              <w:marBottom w:val="0"/>
              <w:divBdr>
                <w:top w:val="none" w:sz="0" w:space="0" w:color="auto"/>
                <w:left w:val="none" w:sz="0" w:space="0" w:color="auto"/>
                <w:bottom w:val="none" w:sz="0" w:space="0" w:color="auto"/>
                <w:right w:val="none" w:sz="0" w:space="0" w:color="auto"/>
              </w:divBdr>
            </w:div>
            <w:div w:id="1284003068">
              <w:marLeft w:val="0"/>
              <w:marRight w:val="0"/>
              <w:marTop w:val="0"/>
              <w:marBottom w:val="0"/>
              <w:divBdr>
                <w:top w:val="none" w:sz="0" w:space="0" w:color="auto"/>
                <w:left w:val="none" w:sz="0" w:space="0" w:color="auto"/>
                <w:bottom w:val="none" w:sz="0" w:space="0" w:color="auto"/>
                <w:right w:val="none" w:sz="0" w:space="0" w:color="auto"/>
              </w:divBdr>
            </w:div>
          </w:divsChild>
        </w:div>
        <w:div w:id="1322930175">
          <w:marLeft w:val="322"/>
          <w:marRight w:val="0"/>
          <w:marTop w:val="107"/>
          <w:marBottom w:val="107"/>
          <w:divBdr>
            <w:top w:val="none" w:sz="0" w:space="0" w:color="auto"/>
            <w:left w:val="none" w:sz="0" w:space="0" w:color="auto"/>
            <w:bottom w:val="none" w:sz="0" w:space="0" w:color="auto"/>
            <w:right w:val="none" w:sz="0" w:space="0" w:color="auto"/>
          </w:divBdr>
          <w:divsChild>
            <w:div w:id="1604996467">
              <w:marLeft w:val="0"/>
              <w:marRight w:val="0"/>
              <w:marTop w:val="0"/>
              <w:marBottom w:val="0"/>
              <w:divBdr>
                <w:top w:val="none" w:sz="0" w:space="0" w:color="auto"/>
                <w:left w:val="none" w:sz="0" w:space="0" w:color="auto"/>
                <w:bottom w:val="none" w:sz="0" w:space="0" w:color="auto"/>
                <w:right w:val="none" w:sz="0" w:space="0" w:color="auto"/>
              </w:divBdr>
            </w:div>
            <w:div w:id="1717046548">
              <w:marLeft w:val="0"/>
              <w:marRight w:val="0"/>
              <w:marTop w:val="0"/>
              <w:marBottom w:val="0"/>
              <w:divBdr>
                <w:top w:val="none" w:sz="0" w:space="0" w:color="auto"/>
                <w:left w:val="none" w:sz="0" w:space="0" w:color="auto"/>
                <w:bottom w:val="none" w:sz="0" w:space="0" w:color="auto"/>
                <w:right w:val="none" w:sz="0" w:space="0" w:color="auto"/>
              </w:divBdr>
            </w:div>
          </w:divsChild>
        </w:div>
        <w:div w:id="426122166">
          <w:marLeft w:val="322"/>
          <w:marRight w:val="0"/>
          <w:marTop w:val="107"/>
          <w:marBottom w:val="107"/>
          <w:divBdr>
            <w:top w:val="none" w:sz="0" w:space="0" w:color="auto"/>
            <w:left w:val="none" w:sz="0" w:space="0" w:color="auto"/>
            <w:bottom w:val="none" w:sz="0" w:space="0" w:color="auto"/>
            <w:right w:val="none" w:sz="0" w:space="0" w:color="auto"/>
          </w:divBdr>
          <w:divsChild>
            <w:div w:id="141233958">
              <w:marLeft w:val="0"/>
              <w:marRight w:val="0"/>
              <w:marTop w:val="0"/>
              <w:marBottom w:val="0"/>
              <w:divBdr>
                <w:top w:val="none" w:sz="0" w:space="0" w:color="auto"/>
                <w:left w:val="none" w:sz="0" w:space="0" w:color="auto"/>
                <w:bottom w:val="none" w:sz="0" w:space="0" w:color="auto"/>
                <w:right w:val="none" w:sz="0" w:space="0" w:color="auto"/>
              </w:divBdr>
            </w:div>
            <w:div w:id="1001926693">
              <w:marLeft w:val="0"/>
              <w:marRight w:val="0"/>
              <w:marTop w:val="0"/>
              <w:marBottom w:val="0"/>
              <w:divBdr>
                <w:top w:val="none" w:sz="0" w:space="0" w:color="auto"/>
                <w:left w:val="none" w:sz="0" w:space="0" w:color="auto"/>
                <w:bottom w:val="none" w:sz="0" w:space="0" w:color="auto"/>
                <w:right w:val="none" w:sz="0" w:space="0" w:color="auto"/>
              </w:divBdr>
            </w:div>
          </w:divsChild>
        </w:div>
        <w:div w:id="2146267336">
          <w:marLeft w:val="322"/>
          <w:marRight w:val="0"/>
          <w:marTop w:val="107"/>
          <w:marBottom w:val="107"/>
          <w:divBdr>
            <w:top w:val="none" w:sz="0" w:space="0" w:color="auto"/>
            <w:left w:val="none" w:sz="0" w:space="0" w:color="auto"/>
            <w:bottom w:val="none" w:sz="0" w:space="0" w:color="auto"/>
            <w:right w:val="none" w:sz="0" w:space="0" w:color="auto"/>
          </w:divBdr>
          <w:divsChild>
            <w:div w:id="914584073">
              <w:marLeft w:val="0"/>
              <w:marRight w:val="0"/>
              <w:marTop w:val="0"/>
              <w:marBottom w:val="0"/>
              <w:divBdr>
                <w:top w:val="none" w:sz="0" w:space="0" w:color="auto"/>
                <w:left w:val="none" w:sz="0" w:space="0" w:color="auto"/>
                <w:bottom w:val="none" w:sz="0" w:space="0" w:color="auto"/>
                <w:right w:val="none" w:sz="0" w:space="0" w:color="auto"/>
              </w:divBdr>
            </w:div>
            <w:div w:id="1932425508">
              <w:marLeft w:val="0"/>
              <w:marRight w:val="0"/>
              <w:marTop w:val="0"/>
              <w:marBottom w:val="0"/>
              <w:divBdr>
                <w:top w:val="none" w:sz="0" w:space="0" w:color="auto"/>
                <w:left w:val="none" w:sz="0" w:space="0" w:color="auto"/>
                <w:bottom w:val="none" w:sz="0" w:space="0" w:color="auto"/>
                <w:right w:val="none" w:sz="0" w:space="0" w:color="auto"/>
              </w:divBdr>
            </w:div>
          </w:divsChild>
        </w:div>
        <w:div w:id="349644703">
          <w:marLeft w:val="322"/>
          <w:marRight w:val="0"/>
          <w:marTop w:val="107"/>
          <w:marBottom w:val="107"/>
          <w:divBdr>
            <w:top w:val="none" w:sz="0" w:space="0" w:color="auto"/>
            <w:left w:val="none" w:sz="0" w:space="0" w:color="auto"/>
            <w:bottom w:val="none" w:sz="0" w:space="0" w:color="auto"/>
            <w:right w:val="none" w:sz="0" w:space="0" w:color="auto"/>
          </w:divBdr>
          <w:divsChild>
            <w:div w:id="1531064181">
              <w:marLeft w:val="0"/>
              <w:marRight w:val="0"/>
              <w:marTop w:val="0"/>
              <w:marBottom w:val="0"/>
              <w:divBdr>
                <w:top w:val="none" w:sz="0" w:space="0" w:color="auto"/>
                <w:left w:val="none" w:sz="0" w:space="0" w:color="auto"/>
                <w:bottom w:val="none" w:sz="0" w:space="0" w:color="auto"/>
                <w:right w:val="none" w:sz="0" w:space="0" w:color="auto"/>
              </w:divBdr>
            </w:div>
            <w:div w:id="8080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2015-01-15T07:06:00Z</dcterms:created>
  <dcterms:modified xsi:type="dcterms:W3CDTF">2015-01-15T07:06:00Z</dcterms:modified>
</cp:coreProperties>
</file>