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1B" w:rsidRPr="005A131B" w:rsidRDefault="005A131B" w:rsidP="005A131B">
      <w:pPr>
        <w:widowControl/>
        <w:pBdr>
          <w:bottom w:val="single" w:sz="6" w:space="1" w:color="auto"/>
        </w:pBdr>
        <w:jc w:val="center"/>
        <w:rPr>
          <w:rFonts w:ascii="Arial" w:eastAsia="宋体" w:hAnsi="Arial" w:cs="Arial" w:hint="eastAsia"/>
          <w:vanish/>
          <w:kern w:val="0"/>
          <w:sz w:val="16"/>
          <w:szCs w:val="16"/>
        </w:rPr>
      </w:pPr>
      <w:r w:rsidRPr="005A131B">
        <w:rPr>
          <w:rFonts w:ascii="Arial" w:eastAsia="宋体" w:hAnsi="Arial" w:cs="Arial" w:hint="eastAsia"/>
          <w:vanish/>
          <w:kern w:val="0"/>
          <w:sz w:val="16"/>
          <w:szCs w:val="16"/>
        </w:rPr>
        <w:t>窗体顶端</w:t>
      </w:r>
    </w:p>
    <w:p w:rsidR="005A131B" w:rsidRPr="005A131B" w:rsidRDefault="005A131B" w:rsidP="005A131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amp;#23435;&amp;#20307;" w:eastAsia="宋体" w:hAnsi="&amp;#23435;&amp;#20307;" w:cs="宋体"/>
          <w:b/>
          <w:bCs/>
          <w:kern w:val="0"/>
          <w:szCs w:val="21"/>
        </w:rPr>
      </w:pPr>
      <w:r w:rsidRPr="005A131B">
        <w:rPr>
          <w:rFonts w:ascii="&amp;#23435;&amp;#20307;" w:eastAsia="宋体" w:hAnsi="&amp;#23435;&amp;#20307;" w:cs="宋体"/>
          <w:b/>
          <w:bCs/>
          <w:kern w:val="0"/>
        </w:rPr>
        <w:t xml:space="preserve">The </w:t>
      </w:r>
      <w:proofErr w:type="spellStart"/>
      <w:r w:rsidRPr="005A131B">
        <w:rPr>
          <w:rFonts w:ascii="&amp;#23435;&amp;#20307;" w:eastAsia="宋体" w:hAnsi="&amp;#23435;&amp;#20307;" w:cs="宋体"/>
          <w:b/>
          <w:bCs/>
          <w:kern w:val="0"/>
        </w:rPr>
        <w:t>presocratic</w:t>
      </w:r>
      <w:proofErr w:type="spellEnd"/>
      <w:r w:rsidRPr="005A131B">
        <w:rPr>
          <w:rFonts w:ascii="&amp;#23435;&amp;#20307;" w:eastAsia="宋体" w:hAnsi="&amp;#23435;&amp;#20307;" w:cs="宋体"/>
          <w:b/>
          <w:bCs/>
          <w:kern w:val="0"/>
        </w:rPr>
        <w:t xml:space="preserve"> philosophers</w:t>
      </w:r>
      <w:r w:rsidRPr="005A131B">
        <w:rPr>
          <w:rFonts w:ascii="&amp;#23435;&amp;#20307;" w:eastAsia="宋体" w:hAnsi="&amp;#23435;&amp;#20307;" w:cs="宋体"/>
          <w:b/>
          <w:bCs/>
          <w:kern w:val="0"/>
          <w:szCs w:val="21"/>
        </w:rPr>
        <w:t xml:space="preserve"> </w:t>
      </w:r>
    </w:p>
    <w:p w:rsidR="005A131B" w:rsidRPr="005A131B" w:rsidRDefault="005A131B" w:rsidP="005A131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03"/>
        <w:gridCol w:w="2595"/>
      </w:tblGrid>
      <w:tr w:rsidR="005A131B" w:rsidRPr="005A131B" w:rsidTr="005A131B">
        <w:trPr>
          <w:tblCellSpacing w:w="15" w:type="dxa"/>
        </w:trPr>
        <w:tc>
          <w:tcPr>
            <w:tcW w:w="1856"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Name：</w:t>
            </w:r>
          </w:p>
        </w:tc>
        <w:tc>
          <w:tcPr>
            <w:tcW w:w="3037"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Ina Goy</w:t>
            </w:r>
            <w:r w:rsidRPr="005A131B">
              <w:rPr>
                <w:rFonts w:ascii="宋体" w:eastAsia="宋体" w:hAnsi="宋体" w:cs="宋体" w:hint="eastAsia"/>
                <w:color w:val="000000"/>
                <w:kern w:val="0"/>
                <w:szCs w:val="21"/>
              </w:rPr>
              <w:t xml:space="preserve"> </w:t>
            </w:r>
          </w:p>
        </w:tc>
      </w:tr>
      <w:tr w:rsidR="005A131B" w:rsidRPr="005A131B" w:rsidTr="005A131B">
        <w:trPr>
          <w:tblCellSpacing w:w="15" w:type="dxa"/>
        </w:trPr>
        <w:tc>
          <w:tcPr>
            <w:tcW w:w="1856"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Nationality：</w:t>
            </w:r>
          </w:p>
        </w:tc>
        <w:tc>
          <w:tcPr>
            <w:tcW w:w="3037"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 xml:space="preserve">Germany </w:t>
            </w:r>
          </w:p>
        </w:tc>
      </w:tr>
      <w:tr w:rsidR="005A131B" w:rsidRPr="005A131B" w:rsidTr="005A131B">
        <w:trPr>
          <w:tblCellSpacing w:w="15" w:type="dxa"/>
        </w:trPr>
        <w:tc>
          <w:tcPr>
            <w:tcW w:w="1856"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Academic Title：</w:t>
            </w:r>
          </w:p>
        </w:tc>
        <w:tc>
          <w:tcPr>
            <w:tcW w:w="3037"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Associate Professor</w:t>
            </w:r>
          </w:p>
        </w:tc>
      </w:tr>
      <w:tr w:rsidR="005A131B" w:rsidRPr="005A131B" w:rsidTr="005A131B">
        <w:trPr>
          <w:tblCellSpacing w:w="15" w:type="dxa"/>
        </w:trPr>
        <w:tc>
          <w:tcPr>
            <w:tcW w:w="1856"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Home University（From）：</w:t>
            </w:r>
          </w:p>
        </w:tc>
        <w:tc>
          <w:tcPr>
            <w:tcW w:w="3037"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University of Tü</w:t>
            </w:r>
            <w:proofErr w:type="spellStart"/>
            <w:r w:rsidRPr="005A131B">
              <w:rPr>
                <w:rFonts w:ascii="宋体" w:eastAsia="宋体" w:hAnsi="宋体" w:cs="宋体" w:hint="eastAsia"/>
                <w:color w:val="000000"/>
                <w:kern w:val="0"/>
              </w:rPr>
              <w:t>bingen</w:t>
            </w:r>
            <w:proofErr w:type="spellEnd"/>
            <w:r w:rsidRPr="005A131B">
              <w:rPr>
                <w:rFonts w:ascii="宋体" w:eastAsia="宋体" w:hAnsi="宋体" w:cs="宋体" w:hint="eastAsia"/>
                <w:color w:val="000000"/>
                <w:kern w:val="0"/>
                <w:szCs w:val="21"/>
              </w:rPr>
              <w:t xml:space="preserve"> </w:t>
            </w:r>
          </w:p>
        </w:tc>
      </w:tr>
      <w:tr w:rsidR="005A131B" w:rsidRPr="005A131B" w:rsidTr="005A131B">
        <w:trPr>
          <w:tblCellSpacing w:w="15" w:type="dxa"/>
        </w:trPr>
        <w:tc>
          <w:tcPr>
            <w:tcW w:w="1856"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Email Address：</w:t>
            </w:r>
          </w:p>
        </w:tc>
        <w:tc>
          <w:tcPr>
            <w:tcW w:w="3037" w:type="pct"/>
            <w:vAlign w:val="center"/>
            <w:hideMark/>
          </w:tcPr>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ina.goy@uni-tuebingen.de</w:t>
            </w:r>
            <w:r w:rsidRPr="005A131B">
              <w:rPr>
                <w:rFonts w:ascii="宋体" w:eastAsia="宋体" w:hAnsi="宋体" w:cs="宋体" w:hint="eastAsia"/>
                <w:color w:val="000000"/>
                <w:kern w:val="0"/>
                <w:szCs w:val="21"/>
              </w:rPr>
              <w:t xml:space="preserve"> </w:t>
            </w:r>
          </w:p>
        </w:tc>
      </w:tr>
    </w:tbl>
    <w:p w:rsidR="005A131B" w:rsidRPr="005A131B" w:rsidRDefault="005A131B" w:rsidP="005A131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vanish/>
          <w:color w:val="000000"/>
          <w:kern w:val="0"/>
          <w:szCs w:val="21"/>
        </w:rPr>
      </w:pPr>
      <w:r w:rsidRPr="005A131B">
        <w:rPr>
          <w:rFonts w:ascii="宋体" w:eastAsia="宋体" w:hAnsi="宋体" w:cs="宋体" w:hint="eastAsia"/>
          <w:vanish/>
          <w:color w:val="000000"/>
          <w:kern w:val="0"/>
        </w:rPr>
        <w:t>本科生    硕士生    博士生</w:t>
      </w:r>
      <w:r w:rsidRPr="005A131B">
        <w:rPr>
          <w:rFonts w:ascii="宋体" w:eastAsia="宋体" w:hAnsi="宋体" w:cs="宋体" w:hint="eastAsia"/>
          <w:vanish/>
          <w:color w:val="000000"/>
          <w:kern w:val="0"/>
          <w:szCs w:val="21"/>
        </w:rPr>
        <w:t xml:space="preserve"> </w:t>
      </w:r>
    </w:p>
    <w:p w:rsidR="005A131B" w:rsidRPr="005A131B" w:rsidRDefault="005A131B" w:rsidP="005A131B">
      <w:pPr>
        <w:widowControl/>
        <w:jc w:val="left"/>
        <w:rPr>
          <w:rFonts w:ascii="宋体" w:eastAsia="宋体" w:hAnsi="宋体" w:cs="宋体" w:hint="eastAsia"/>
          <w:color w:val="000000"/>
          <w:kern w:val="0"/>
          <w:szCs w:val="21"/>
        </w:rPr>
      </w:pPr>
      <w:r w:rsidRPr="005A131B">
        <w:rPr>
          <w:rFonts w:ascii="宋体" w:eastAsia="宋体" w:hAnsi="宋体" w:cs="宋体" w:hint="eastAsia"/>
          <w:color w:val="000000"/>
          <w:kern w:val="0"/>
        </w:rPr>
        <w:t>Undergraduate    Master    Doctoral student</w:t>
      </w:r>
      <w:r w:rsidRPr="005A131B">
        <w:rPr>
          <w:rFonts w:ascii="宋体" w:eastAsia="宋体" w:hAnsi="宋体" w:cs="宋体" w:hint="eastAsia"/>
          <w:color w:val="000000"/>
          <w:kern w:val="0"/>
          <w:szCs w:val="21"/>
        </w:rPr>
        <w:t xml:space="preserve">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szCs w:val="21"/>
        </w:rPr>
        <w:t>English</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None</w:t>
      </w:r>
      <w:r w:rsidRPr="005A131B">
        <w:rPr>
          <w:rFonts w:ascii="宋体" w:eastAsia="宋体" w:hAnsi="宋体" w:cs="宋体" w:hint="eastAsia"/>
          <w:color w:val="000000"/>
          <w:kern w:val="0"/>
          <w:szCs w:val="21"/>
        </w:rPr>
        <w:t xml:space="preserve">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proofErr w:type="gramStart"/>
      <w:r w:rsidRPr="005A131B">
        <w:rPr>
          <w:rFonts w:ascii="宋体" w:eastAsia="宋体" w:hAnsi="宋体" w:cs="宋体" w:hint="eastAsia"/>
          <w:color w:val="000000"/>
          <w:kern w:val="0"/>
        </w:rPr>
        <w:t>lectures</w:t>
      </w:r>
      <w:proofErr w:type="gramEnd"/>
      <w:r w:rsidRPr="005A131B">
        <w:rPr>
          <w:rFonts w:ascii="宋体" w:eastAsia="宋体" w:hAnsi="宋体" w:cs="宋体" w:hint="eastAsia"/>
          <w:color w:val="000000"/>
          <w:kern w:val="0"/>
        </w:rPr>
        <w:t xml:space="preserve"> and discussions</w:t>
      </w:r>
      <w:r w:rsidRPr="005A131B">
        <w:rPr>
          <w:rFonts w:ascii="宋体" w:eastAsia="宋体" w:hAnsi="宋体" w:cs="宋体" w:hint="eastAsia"/>
          <w:color w:val="000000"/>
          <w:kern w:val="0"/>
          <w:szCs w:val="21"/>
        </w:rPr>
        <w:t xml:space="preserve">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 xml:space="preserve">(1) </w:t>
      </w:r>
      <w:proofErr w:type="gramStart"/>
      <w:r w:rsidRPr="005A131B">
        <w:rPr>
          <w:rFonts w:ascii="宋体" w:eastAsia="宋体" w:hAnsi="宋体" w:cs="宋体" w:hint="eastAsia"/>
          <w:color w:val="000000"/>
          <w:kern w:val="0"/>
        </w:rPr>
        <w:t>attendance</w:t>
      </w:r>
      <w:proofErr w:type="gramEnd"/>
      <w:r w:rsidRPr="005A131B">
        <w:rPr>
          <w:rFonts w:ascii="宋体" w:eastAsia="宋体" w:hAnsi="宋体" w:cs="宋体" w:hint="eastAsia"/>
          <w:color w:val="000000"/>
          <w:kern w:val="0"/>
        </w:rPr>
        <w:t xml:space="preserve"> and participation 20%</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(2) essays 80%</w:t>
      </w:r>
      <w:r w:rsidRPr="005A131B">
        <w:rPr>
          <w:rFonts w:ascii="宋体" w:eastAsia="宋体" w:hAnsi="宋体" w:cs="宋体" w:hint="eastAsia"/>
          <w:color w:val="000000"/>
          <w:kern w:val="0"/>
          <w:szCs w:val="21"/>
        </w:rPr>
        <w:br/>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2</w:t>
      </w:r>
      <w:r w:rsidRPr="005A131B">
        <w:rPr>
          <w:rFonts w:ascii="宋体" w:eastAsia="宋体" w:hAnsi="宋体" w:cs="宋体" w:hint="eastAsia"/>
          <w:color w:val="000000"/>
          <w:kern w:val="0"/>
          <w:szCs w:val="21"/>
        </w:rPr>
        <w:t xml:space="preserve"> credits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 xml:space="preserve">Dr. Goy’s research is concerned with the philosophy of Aristotle and Immanuel Kant, and, more broadly, with ancient and modern philosophy. Primarily, she is interested in philosophy of nature, but she has also significant interests in metaphysics and epistemology, </w:t>
      </w:r>
      <w:proofErr w:type="spellStart"/>
      <w:r w:rsidRPr="005A131B">
        <w:rPr>
          <w:rFonts w:ascii="宋体" w:eastAsia="宋体" w:hAnsi="宋体" w:cs="宋体" w:hint="eastAsia"/>
          <w:color w:val="000000"/>
          <w:kern w:val="0"/>
        </w:rPr>
        <w:t>metaethics</w:t>
      </w:r>
      <w:proofErr w:type="spellEnd"/>
      <w:r w:rsidRPr="005A131B">
        <w:rPr>
          <w:rFonts w:ascii="宋体" w:eastAsia="宋体" w:hAnsi="宋体" w:cs="宋体" w:hint="eastAsia"/>
          <w:color w:val="000000"/>
          <w:kern w:val="0"/>
        </w:rPr>
        <w:t xml:space="preserve"> and </w:t>
      </w:r>
      <w:proofErr w:type="spellStart"/>
      <w:r w:rsidRPr="005A131B">
        <w:rPr>
          <w:rFonts w:ascii="宋体" w:eastAsia="宋体" w:hAnsi="宋体" w:cs="宋体" w:hint="eastAsia"/>
          <w:color w:val="000000"/>
          <w:kern w:val="0"/>
        </w:rPr>
        <w:t>moralpsychology</w:t>
      </w:r>
      <w:proofErr w:type="spellEnd"/>
      <w:r w:rsidRPr="005A131B">
        <w:rPr>
          <w:rFonts w:ascii="宋体" w:eastAsia="宋体" w:hAnsi="宋体" w:cs="宋体" w:hint="eastAsia"/>
          <w:color w:val="000000"/>
          <w:kern w:val="0"/>
        </w:rPr>
        <w:t xml:space="preserve">, and philosophy of religion. </w:t>
      </w:r>
      <w:proofErr w:type="spellStart"/>
      <w:r w:rsidRPr="005A131B">
        <w:rPr>
          <w:rFonts w:ascii="宋体" w:eastAsia="宋体" w:hAnsi="宋体" w:cs="宋体" w:hint="eastAsia"/>
          <w:color w:val="000000"/>
          <w:kern w:val="0"/>
        </w:rPr>
        <w:t>Sheis</w:t>
      </w:r>
      <w:proofErr w:type="spellEnd"/>
      <w:r w:rsidRPr="005A131B">
        <w:rPr>
          <w:rFonts w:ascii="宋体" w:eastAsia="宋体" w:hAnsi="宋体" w:cs="宋体" w:hint="eastAsia"/>
          <w:color w:val="000000"/>
          <w:kern w:val="0"/>
        </w:rPr>
        <w:t xml:space="preserve"> co-editor of the volume Kant</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s Theory of Biology (2014) and author of the monograph </w:t>
      </w:r>
      <w:proofErr w:type="spellStart"/>
      <w:r w:rsidRPr="005A131B">
        <w:rPr>
          <w:rFonts w:ascii="宋体" w:eastAsia="宋体" w:hAnsi="宋体" w:cs="宋体" w:hint="eastAsia"/>
          <w:color w:val="000000"/>
          <w:kern w:val="0"/>
        </w:rPr>
        <w:t>Kants</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Theorie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der</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Biologie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Ein</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Kommentar</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Eine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Lesart</w:t>
      </w:r>
      <w:proofErr w:type="spellEnd"/>
      <w:r w:rsidRPr="005A131B">
        <w:rPr>
          <w:rFonts w:ascii="宋体" w:eastAsia="宋体" w:hAnsi="宋体" w:cs="宋体" w:hint="eastAsia"/>
          <w:color w:val="000000"/>
          <w:kern w:val="0"/>
        </w:rPr>
        <w:t xml:space="preserve">. </w:t>
      </w:r>
      <w:proofErr w:type="spellStart"/>
      <w:proofErr w:type="gramStart"/>
      <w:r w:rsidRPr="005A131B">
        <w:rPr>
          <w:rFonts w:ascii="宋体" w:eastAsia="宋体" w:hAnsi="宋体" w:cs="宋体" w:hint="eastAsia"/>
          <w:color w:val="000000"/>
          <w:kern w:val="0"/>
        </w:rPr>
        <w:t>Eine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historische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Einordnung</w:t>
      </w:r>
      <w:proofErr w:type="spellEnd"/>
      <w:r w:rsidRPr="005A131B">
        <w:rPr>
          <w:rFonts w:ascii="宋体" w:eastAsia="宋体" w:hAnsi="宋体" w:cs="宋体" w:hint="eastAsia"/>
          <w:color w:val="000000"/>
          <w:kern w:val="0"/>
        </w:rPr>
        <w:t xml:space="preserve"> (2016).</w:t>
      </w:r>
      <w:proofErr w:type="gramEnd"/>
      <w:r w:rsidRPr="005A131B">
        <w:rPr>
          <w:rFonts w:ascii="宋体" w:eastAsia="宋体" w:hAnsi="宋体" w:cs="宋体" w:hint="eastAsia"/>
          <w:color w:val="000000"/>
          <w:kern w:val="0"/>
        </w:rPr>
        <w:t xml:space="preserve"> She is currently working on Aristotle</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s philosophy of biology and collaborates as an author and editor with two groups of writers in an anthology project Kant on proofs of the existence of God and a commentary project Aristotle. </w:t>
      </w:r>
      <w:proofErr w:type="gramStart"/>
      <w:r w:rsidRPr="005A131B">
        <w:rPr>
          <w:rFonts w:ascii="宋体" w:eastAsia="宋体" w:hAnsi="宋体" w:cs="宋体" w:hint="eastAsia"/>
          <w:color w:val="000000"/>
          <w:kern w:val="0"/>
        </w:rPr>
        <w:lastRenderedPageBreak/>
        <w:t>The generation of animals.</w:t>
      </w:r>
      <w:proofErr w:type="gramEnd"/>
      <w:r w:rsidRPr="005A131B">
        <w:rPr>
          <w:rFonts w:ascii="宋体" w:eastAsia="宋体" w:hAnsi="宋体" w:cs="宋体" w:hint="eastAsia"/>
          <w:color w:val="000000"/>
          <w:kern w:val="0"/>
        </w:rPr>
        <w:t xml:space="preserve"> Her work has been supported by grants from the German Research Foundation (2008–2013), the Fritz </w:t>
      </w:r>
      <w:proofErr w:type="spellStart"/>
      <w:r w:rsidRPr="005A131B">
        <w:rPr>
          <w:rFonts w:ascii="宋体" w:eastAsia="宋体" w:hAnsi="宋体" w:cs="宋体" w:hint="eastAsia"/>
          <w:color w:val="000000"/>
          <w:kern w:val="0"/>
        </w:rPr>
        <w:t>Thyssen</w:t>
      </w:r>
      <w:proofErr w:type="spellEnd"/>
      <w:r w:rsidRPr="005A131B">
        <w:rPr>
          <w:rFonts w:ascii="宋体" w:eastAsia="宋体" w:hAnsi="宋体" w:cs="宋体" w:hint="eastAsia"/>
          <w:color w:val="000000"/>
          <w:kern w:val="0"/>
        </w:rPr>
        <w:t xml:space="preserve"> Foundation (2006–2007 and 2010), the German Academic Exchange Service (2004–2005), and the post-graduate funding Baden-Wuerttemberg (2003–2005). She spent most of her academic life in Tü</w:t>
      </w:r>
      <w:proofErr w:type="spellStart"/>
      <w:r w:rsidRPr="005A131B">
        <w:rPr>
          <w:rFonts w:ascii="宋体" w:eastAsia="宋体" w:hAnsi="宋体" w:cs="宋体" w:hint="eastAsia"/>
          <w:color w:val="000000"/>
          <w:kern w:val="0"/>
        </w:rPr>
        <w:t>bingen</w:t>
      </w:r>
      <w:proofErr w:type="spellEnd"/>
      <w:r w:rsidRPr="005A131B">
        <w:rPr>
          <w:rFonts w:ascii="宋体" w:eastAsia="宋体" w:hAnsi="宋体" w:cs="宋体" w:hint="eastAsia"/>
          <w:color w:val="000000"/>
          <w:kern w:val="0"/>
        </w:rPr>
        <w:t xml:space="preserve">, a university town in southern Germany, apart from being a Visiting Scholar at the University of Chicago (2004–2005), at Stanford University (2005 and 2007), at UC Berkeley (2009), and at UC San Diego (2009). In summer 2010, she lectured as a Visiting Full Professor at University of Munich. In 2012–2013, she worked as a Visiting Assistant Professor at Concordia University in </w:t>
      </w:r>
      <w:proofErr w:type="spellStart"/>
      <w:r w:rsidRPr="005A131B">
        <w:rPr>
          <w:rFonts w:ascii="宋体" w:eastAsia="宋体" w:hAnsi="宋体" w:cs="宋体" w:hint="eastAsia"/>
          <w:color w:val="000000"/>
          <w:kern w:val="0"/>
        </w:rPr>
        <w:t>Montr</w:t>
      </w:r>
      <w:proofErr w:type="spellEnd"/>
      <w:r w:rsidRPr="005A131B">
        <w:rPr>
          <w:rFonts w:ascii="宋体" w:eastAsia="宋体" w:hAnsi="宋体" w:cs="宋体" w:hint="eastAsia"/>
          <w:color w:val="000000"/>
          <w:kern w:val="0"/>
        </w:rPr>
        <w:t>éal. She holds three degrees in philosophy from the University of Tü</w:t>
      </w:r>
      <w:proofErr w:type="spellStart"/>
      <w:r w:rsidRPr="005A131B">
        <w:rPr>
          <w:rFonts w:ascii="宋体" w:eastAsia="宋体" w:hAnsi="宋体" w:cs="宋体" w:hint="eastAsia"/>
          <w:color w:val="000000"/>
          <w:kern w:val="0"/>
        </w:rPr>
        <w:t>bingen</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Magistra</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Artium</w:t>
      </w:r>
      <w:proofErr w:type="spellEnd"/>
      <w:r w:rsidRPr="005A131B">
        <w:rPr>
          <w:rFonts w:ascii="宋体" w:eastAsia="宋体" w:hAnsi="宋体" w:cs="宋体" w:hint="eastAsia"/>
          <w:color w:val="000000"/>
          <w:kern w:val="0"/>
        </w:rPr>
        <w:t xml:space="preserve"> 2002, excellent; PhD 2006, summa cum laude; Habilitation 2015, </w:t>
      </w:r>
      <w:proofErr w:type="spellStart"/>
      <w:r w:rsidRPr="005A131B">
        <w:rPr>
          <w:rFonts w:ascii="宋体" w:eastAsia="宋体" w:hAnsi="宋体" w:cs="宋体" w:hint="eastAsia"/>
          <w:color w:val="000000"/>
          <w:kern w:val="0"/>
        </w:rPr>
        <w:t>venia</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legendi</w:t>
      </w:r>
      <w:proofErr w:type="spellEnd"/>
      <w:r w:rsidRPr="005A131B">
        <w:rPr>
          <w:rFonts w:ascii="宋体" w:eastAsia="宋体" w:hAnsi="宋体" w:cs="宋体" w:hint="eastAsia"/>
          <w:color w:val="000000"/>
          <w:kern w:val="0"/>
        </w:rPr>
        <w:t>).</w:t>
      </w:r>
      <w:r w:rsidRPr="005A131B">
        <w:rPr>
          <w:rFonts w:ascii="宋体" w:eastAsia="宋体" w:hAnsi="宋体" w:cs="宋体" w:hint="eastAsia"/>
          <w:color w:val="000000"/>
          <w:kern w:val="0"/>
          <w:szCs w:val="21"/>
        </w:rPr>
        <w:t xml:space="preserve">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philosophy marks the beginning of Western European philosophy. It covers the period between 625/4 BC, the birth of Thales of Miletus, and 370 BC, the year of the death of the atomist Democritus of </w:t>
      </w:r>
      <w:proofErr w:type="spellStart"/>
      <w:r w:rsidRPr="005A131B">
        <w:rPr>
          <w:rFonts w:ascii="宋体" w:eastAsia="宋体" w:hAnsi="宋体" w:cs="宋体" w:hint="eastAsia"/>
          <w:color w:val="000000"/>
          <w:kern w:val="0"/>
        </w:rPr>
        <w:t>Abdera</w:t>
      </w:r>
      <w:proofErr w:type="spellEnd"/>
      <w:r w:rsidRPr="005A131B">
        <w:rPr>
          <w:rFonts w:ascii="宋体" w:eastAsia="宋体" w:hAnsi="宋体" w:cs="宋体" w:hint="eastAsia"/>
          <w:color w:val="000000"/>
          <w:kern w:val="0"/>
        </w:rPr>
        <w:t>. While Socrates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philosophy was concerned with man and ethical questions, the </w:t>
      </w: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philosophers tried to explain the principles and the nature of being. As a tentative orientation, scholars describe </w:t>
      </w: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philosophers as belonging to either the Ionian/</w:t>
      </w:r>
      <w:proofErr w:type="spellStart"/>
      <w:r w:rsidRPr="005A131B">
        <w:rPr>
          <w:rFonts w:ascii="宋体" w:eastAsia="宋体" w:hAnsi="宋体" w:cs="宋体" w:hint="eastAsia"/>
          <w:color w:val="000000"/>
          <w:kern w:val="0"/>
        </w:rPr>
        <w:t>Milesian</w:t>
      </w:r>
      <w:proofErr w:type="spellEnd"/>
      <w:r w:rsidRPr="005A131B">
        <w:rPr>
          <w:rFonts w:ascii="宋体" w:eastAsia="宋体" w:hAnsi="宋体" w:cs="宋体" w:hint="eastAsia"/>
          <w:color w:val="000000"/>
          <w:kern w:val="0"/>
        </w:rPr>
        <w:t xml:space="preserve"> or to the </w:t>
      </w:r>
      <w:proofErr w:type="spellStart"/>
      <w:r w:rsidRPr="005A131B">
        <w:rPr>
          <w:rFonts w:ascii="宋体" w:eastAsia="宋体" w:hAnsi="宋体" w:cs="宋体" w:hint="eastAsia"/>
          <w:color w:val="000000"/>
          <w:kern w:val="0"/>
        </w:rPr>
        <w:t>Eleatic</w:t>
      </w:r>
      <w:proofErr w:type="spellEnd"/>
      <w:r w:rsidRPr="005A131B">
        <w:rPr>
          <w:rFonts w:ascii="宋体" w:eastAsia="宋体" w:hAnsi="宋体" w:cs="宋体" w:hint="eastAsia"/>
          <w:color w:val="000000"/>
          <w:kern w:val="0"/>
        </w:rPr>
        <w:t>/Italian schools of thought, or as influenced by both schools. While members of the former tended to explain the nature of being by means of concrete material principles, such as Thales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water, Anaximander</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s </w:t>
      </w:r>
      <w:proofErr w:type="spellStart"/>
      <w:r w:rsidRPr="005A131B">
        <w:rPr>
          <w:rFonts w:ascii="宋体" w:eastAsia="宋体" w:hAnsi="宋体" w:cs="宋体" w:hint="eastAsia"/>
          <w:color w:val="000000"/>
          <w:kern w:val="0"/>
        </w:rPr>
        <w:t>apeiron</w:t>
      </w:r>
      <w:proofErr w:type="spellEnd"/>
      <w:r w:rsidRPr="005A131B">
        <w:rPr>
          <w:rFonts w:ascii="宋体" w:eastAsia="宋体" w:hAnsi="宋体" w:cs="宋体" w:hint="eastAsia"/>
          <w:color w:val="000000"/>
          <w:kern w:val="0"/>
        </w:rPr>
        <w:t xml:space="preserve">, or </w:t>
      </w:r>
      <w:proofErr w:type="spellStart"/>
      <w:r w:rsidRPr="005A131B">
        <w:rPr>
          <w:rFonts w:ascii="宋体" w:eastAsia="宋体" w:hAnsi="宋体" w:cs="宋体" w:hint="eastAsia"/>
          <w:color w:val="000000"/>
          <w:kern w:val="0"/>
        </w:rPr>
        <w:t>Anaximenes</w:t>
      </w:r>
      <w:proofErr w:type="spellEnd"/>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air, members of the latter made use of abstract formal principles instead, such as Pythagoras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numbers or Parmenides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one. The combination of influences of both schools resulted in more eclectic accounts such as Empedocles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connection of the four material principles earth, water, air, and fire, with the abstract principles love and strife, or Anaxagoras</w:t>
      </w:r>
      <w:proofErr w:type="gramStart"/>
      <w:r w:rsidRPr="005A131B">
        <w:rPr>
          <w:rFonts w:ascii="宋体" w:eastAsia="宋体" w:hAnsi="宋体" w:cs="宋体" w:hint="eastAsia"/>
          <w:color w:val="000000"/>
          <w:kern w:val="0"/>
        </w:rPr>
        <w:t>’</w:t>
      </w:r>
      <w:proofErr w:type="gramEnd"/>
      <w:r w:rsidRPr="005A131B">
        <w:rPr>
          <w:rFonts w:ascii="宋体" w:eastAsia="宋体" w:hAnsi="宋体" w:cs="宋体" w:hint="eastAsia"/>
          <w:color w:val="000000"/>
          <w:kern w:val="0"/>
        </w:rPr>
        <w:t xml:space="preserve"> material principles, the </w:t>
      </w:r>
      <w:proofErr w:type="spellStart"/>
      <w:r w:rsidRPr="005A131B">
        <w:rPr>
          <w:rFonts w:ascii="宋体" w:eastAsia="宋体" w:hAnsi="宋体" w:cs="宋体" w:hint="eastAsia"/>
          <w:color w:val="000000"/>
          <w:kern w:val="0"/>
        </w:rPr>
        <w:t>homoiomeres,with</w:t>
      </w:r>
      <w:proofErr w:type="spellEnd"/>
      <w:r w:rsidRPr="005A131B">
        <w:rPr>
          <w:rFonts w:ascii="宋体" w:eastAsia="宋体" w:hAnsi="宋体" w:cs="宋体" w:hint="eastAsia"/>
          <w:color w:val="000000"/>
          <w:kern w:val="0"/>
        </w:rPr>
        <w:t xml:space="preserve"> an abstract principle, the </w:t>
      </w:r>
      <w:proofErr w:type="spellStart"/>
      <w:r w:rsidRPr="005A131B">
        <w:rPr>
          <w:rFonts w:ascii="宋体" w:eastAsia="宋体" w:hAnsi="宋体" w:cs="宋体" w:hint="eastAsia"/>
          <w:color w:val="000000"/>
          <w:kern w:val="0"/>
        </w:rPr>
        <w:t>mind.Presocratic</w:t>
      </w:r>
      <w:proofErr w:type="spellEnd"/>
      <w:r w:rsidRPr="005A131B">
        <w:rPr>
          <w:rFonts w:ascii="宋体" w:eastAsia="宋体" w:hAnsi="宋体" w:cs="宋体" w:hint="eastAsia"/>
          <w:color w:val="000000"/>
          <w:kern w:val="0"/>
        </w:rPr>
        <w:t xml:space="preserve"> philosophy </w:t>
      </w:r>
      <w:proofErr w:type="spellStart"/>
      <w:r w:rsidRPr="005A131B">
        <w:rPr>
          <w:rFonts w:ascii="宋体" w:eastAsia="宋体" w:hAnsi="宋体" w:cs="宋体" w:hint="eastAsia"/>
          <w:color w:val="000000"/>
          <w:kern w:val="0"/>
        </w:rPr>
        <w:t>anticipatedand</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shapedthe</w:t>
      </w:r>
      <w:proofErr w:type="spellEnd"/>
      <w:r w:rsidRPr="005A131B">
        <w:rPr>
          <w:rFonts w:ascii="宋体" w:eastAsia="宋体" w:hAnsi="宋体" w:cs="宋体" w:hint="eastAsia"/>
          <w:color w:val="000000"/>
          <w:kern w:val="0"/>
        </w:rPr>
        <w:t xml:space="preserve"> contents of central philosophical disciplines, later called metaphysics and ontology, philosophy of nature and the sciences, including the philosophy of physics, of biology, cosmogony, and cosmology, and, to some extent, philosophical theology, psychology, and epistemology.—The aim of this summer school is to study the origin of Western European philosophy in its earliest Ancient Greek sources: the </w:t>
      </w: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fragments.</w:t>
      </w:r>
      <w:r w:rsidRPr="005A131B">
        <w:rPr>
          <w:rFonts w:ascii="宋体" w:eastAsia="宋体" w:hAnsi="宋体" w:cs="宋体" w:hint="eastAsia"/>
          <w:color w:val="000000"/>
          <w:kern w:val="0"/>
          <w:szCs w:val="21"/>
        </w:rPr>
        <w:t xml:space="preserve"> </w:t>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SESSION 1</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INTRODUCTION AND OVERVIEW</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1–74 (Guthrie 1.1–38)</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THALES OF MILETUS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 of being: water, 3. geometry, 4. psychology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76–99 (Guthrie 1.45–72, DK 11)</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2</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lastRenderedPageBreak/>
        <w:t>ANAXIMANDER OF MILETUS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 xml:space="preserve">1. person, 2. principle of being: </w:t>
      </w:r>
      <w:proofErr w:type="spellStart"/>
      <w:r w:rsidRPr="005A131B">
        <w:rPr>
          <w:rFonts w:ascii="宋体" w:eastAsia="宋体" w:hAnsi="宋体" w:cs="宋体" w:hint="eastAsia"/>
          <w:color w:val="000000"/>
          <w:kern w:val="0"/>
        </w:rPr>
        <w:t>apeiron</w:t>
      </w:r>
      <w:proofErr w:type="spellEnd"/>
      <w:r w:rsidRPr="005A131B">
        <w:rPr>
          <w:rFonts w:ascii="宋体" w:eastAsia="宋体" w:hAnsi="宋体" w:cs="宋体" w:hint="eastAsia"/>
          <w:color w:val="000000"/>
          <w:kern w:val="0"/>
        </w:rPr>
        <w:t>, 3. “the” fragment, 4. cosmogony, cosmology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100–144 (Guthrie 1.72–115, DK 12)</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ANAXIMENES OF MILETUS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 of being: air, 3. cosmogony, cosmology, 4. meteorology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144–162 (Guthrie 1.115–140, DK 13)</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 xml:space="preserve">due first essay: What is for either Thales or Anaximander or </w:t>
      </w:r>
      <w:proofErr w:type="spellStart"/>
      <w:r w:rsidRPr="005A131B">
        <w:rPr>
          <w:rFonts w:ascii="宋体" w:eastAsia="宋体" w:hAnsi="宋体" w:cs="宋体" w:hint="eastAsia"/>
          <w:color w:val="000000"/>
          <w:kern w:val="0"/>
        </w:rPr>
        <w:t>Anaximenes</w:t>
      </w:r>
      <w:proofErr w:type="spellEnd"/>
      <w:r w:rsidRPr="005A131B">
        <w:rPr>
          <w:rFonts w:ascii="宋体" w:eastAsia="宋体" w:hAnsi="宋体" w:cs="宋体" w:hint="eastAsia"/>
          <w:color w:val="000000"/>
          <w:kern w:val="0"/>
        </w:rPr>
        <w:t xml:space="preserve"> the principle of being and why does the philosopher choose this principle as an explanation of being?</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3</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PYTHAGORAS OF SAMOS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schools, 2. Pythagorean bios, 3.principle(s) of being: numbers, 4. cosmology, psychology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214–238 (Guthrie 1.146–340, DK 14)</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XENOPHANES OF COLOPHON</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principles of being: earth, water, 3. cosmogony, cosmology 4. theology, epistemology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163–180 (Guthrie 1.360–402, DK 21)</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4</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HERACLITUS OF EPHESOS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principles of being: logos, fire, 3. harmony of opposites, 4. river doctrine</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181–212 (Guthrie 1.403–492, DK 22)</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5</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PARMENIDES OF ELEA</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 of being: the one, 3. characteristics of being 4. mortal opinions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239–262 (Guthrie 2.1–80, DK 28)</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ZENO OF ELEA</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 of being: the one, 3. paradoxes of plurality, 4. paradoxes of motion</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263–279 (Guthrie 2.80–101, DK 29)</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due second essay: What are for either Pythagoras or Xenophanes or Heraclitus or Parmenides the principles of being and why does the philosopher choose these principles as an explanation of being?</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6</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EMPEDOCLES OF ACRAGAS</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principles of being: earth, water, air, fire, love, strife, 3. cosmogony, cosmology, 4. biology, epistemology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lastRenderedPageBreak/>
        <w:t>assignments: KRS 280–321 (Guthrie 2.122–265, DK 31)</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7</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ANAXAGORAS OF CLAZOMENAE</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 xml:space="preserve">1. person, 2. principles of being: original mixture of </w:t>
      </w:r>
      <w:proofErr w:type="spellStart"/>
      <w:r w:rsidRPr="005A131B">
        <w:rPr>
          <w:rFonts w:ascii="宋体" w:eastAsia="宋体" w:hAnsi="宋体" w:cs="宋体" w:hint="eastAsia"/>
          <w:color w:val="000000"/>
          <w:kern w:val="0"/>
        </w:rPr>
        <w:t>homoiomeres</w:t>
      </w:r>
      <w:proofErr w:type="spellEnd"/>
      <w:r w:rsidRPr="005A131B">
        <w:rPr>
          <w:rFonts w:ascii="宋体" w:eastAsia="宋体" w:hAnsi="宋体" w:cs="宋体" w:hint="eastAsia"/>
          <w:color w:val="000000"/>
          <w:kern w:val="0"/>
        </w:rPr>
        <w:t>, 3. principles of being: the mind, 4. cosmology, biology, meteorology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352–384 (Guthrie 2.266–338, DK 59)</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SESSION 8</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LEUCIPPUS AND DEMOCRITUS OF ABDERA</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1. person, 2. principles of being: atoms, void, 3. cosmology, 4. biology, meteorology</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assignments: KRS 402–433 (Guthrie 2.383–502, DK 67, DK 68)</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 xml:space="preserve">due third essay: What are for either Empedocles or Anaxagoras or Democritus the principles of being and why does the philosopher choose </w:t>
      </w:r>
      <w:proofErr w:type="gramStart"/>
      <w:r w:rsidRPr="005A131B">
        <w:rPr>
          <w:rFonts w:ascii="宋体" w:eastAsia="宋体" w:hAnsi="宋体" w:cs="宋体" w:hint="eastAsia"/>
          <w:color w:val="000000"/>
          <w:kern w:val="0"/>
        </w:rPr>
        <w:t>these principle</w:t>
      </w:r>
      <w:proofErr w:type="gramEnd"/>
      <w:r w:rsidRPr="005A131B">
        <w:rPr>
          <w:rFonts w:ascii="宋体" w:eastAsia="宋体" w:hAnsi="宋体" w:cs="宋体" w:hint="eastAsia"/>
          <w:color w:val="000000"/>
          <w:kern w:val="0"/>
        </w:rPr>
        <w:t xml:space="preserve"> as an explanation of being?</w:t>
      </w:r>
      <w:r w:rsidRPr="005A131B">
        <w:rPr>
          <w:rFonts w:ascii="宋体" w:eastAsia="宋体" w:hAnsi="宋体" w:cs="宋体" w:hint="eastAsia"/>
          <w:color w:val="000000"/>
          <w:kern w:val="0"/>
          <w:szCs w:val="21"/>
        </w:rPr>
        <w:br/>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r w:rsidRPr="005A131B">
        <w:rPr>
          <w:rFonts w:ascii="宋体" w:eastAsia="宋体" w:hAnsi="宋体" w:cs="宋体" w:hint="eastAsia"/>
          <w:color w:val="000000"/>
          <w:kern w:val="0"/>
        </w:rPr>
        <w:t>[KRS]</w:t>
      </w:r>
      <w:proofErr w:type="gramStart"/>
      <w:r w:rsidRPr="005A131B">
        <w:rPr>
          <w:rFonts w:ascii="宋体" w:eastAsia="宋体" w:hAnsi="宋体" w:cs="宋体" w:hint="eastAsia"/>
          <w:color w:val="000000"/>
          <w:kern w:val="0"/>
        </w:rPr>
        <w:t xml:space="preserve">The </w:t>
      </w: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Philosophers.</w:t>
      </w:r>
      <w:proofErr w:type="gramEnd"/>
      <w:r w:rsidRPr="005A131B">
        <w:rPr>
          <w:rFonts w:ascii="宋体" w:eastAsia="宋体" w:hAnsi="宋体" w:cs="宋体" w:hint="eastAsia"/>
          <w:color w:val="000000"/>
          <w:kern w:val="0"/>
        </w:rPr>
        <w:t xml:space="preserve"> A Critical History </w:t>
      </w:r>
      <w:proofErr w:type="gramStart"/>
      <w:r w:rsidRPr="005A131B">
        <w:rPr>
          <w:rFonts w:ascii="宋体" w:eastAsia="宋体" w:hAnsi="宋体" w:cs="宋体" w:hint="eastAsia"/>
          <w:color w:val="000000"/>
          <w:kern w:val="0"/>
        </w:rPr>
        <w:t>With</w:t>
      </w:r>
      <w:proofErr w:type="gramEnd"/>
      <w:r w:rsidRPr="005A131B">
        <w:rPr>
          <w:rFonts w:ascii="宋体" w:eastAsia="宋体" w:hAnsi="宋体" w:cs="宋体" w:hint="eastAsia"/>
          <w:color w:val="000000"/>
          <w:kern w:val="0"/>
        </w:rPr>
        <w:t xml:space="preserve"> a Selection of Texts, trans. and ed. by G.S. Kirk, J.E. Raven, M. Schofield, Cambridge1957.</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[Guthrie]</w:t>
      </w:r>
      <w:proofErr w:type="gramStart"/>
      <w:r w:rsidRPr="005A131B">
        <w:rPr>
          <w:rFonts w:ascii="宋体" w:eastAsia="宋体" w:hAnsi="宋体" w:cs="宋体" w:hint="eastAsia"/>
          <w:color w:val="000000"/>
          <w:kern w:val="0"/>
        </w:rPr>
        <w:t>Guthrie, W.K.C. 1962/1965, A History of Greek Philosophy, Cambridge, vols. 1/2.</w:t>
      </w:r>
      <w:proofErr w:type="gramEnd"/>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 xml:space="preserve">The standard edition of </w:t>
      </w:r>
      <w:proofErr w:type="spellStart"/>
      <w:r w:rsidRPr="005A131B">
        <w:rPr>
          <w:rFonts w:ascii="宋体" w:eastAsia="宋体" w:hAnsi="宋体" w:cs="宋体" w:hint="eastAsia"/>
          <w:color w:val="000000"/>
          <w:kern w:val="0"/>
        </w:rPr>
        <w:t>presocratic</w:t>
      </w:r>
      <w:proofErr w:type="spellEnd"/>
      <w:r w:rsidRPr="005A131B">
        <w:rPr>
          <w:rFonts w:ascii="宋体" w:eastAsia="宋体" w:hAnsi="宋体" w:cs="宋体" w:hint="eastAsia"/>
          <w:color w:val="000000"/>
          <w:kern w:val="0"/>
        </w:rPr>
        <w:t xml:space="preserve"> fragments has been edited by two German philosophers: </w:t>
      </w:r>
      <w:r w:rsidRPr="005A131B">
        <w:rPr>
          <w:rFonts w:ascii="宋体" w:eastAsia="宋体" w:hAnsi="宋体" w:cs="宋体" w:hint="eastAsia"/>
          <w:color w:val="000000"/>
          <w:kern w:val="0"/>
          <w:szCs w:val="21"/>
        </w:rPr>
        <w:br/>
      </w:r>
      <w:r w:rsidRPr="005A131B">
        <w:rPr>
          <w:rFonts w:ascii="宋体" w:eastAsia="宋体" w:hAnsi="宋体" w:cs="宋体" w:hint="eastAsia"/>
          <w:color w:val="000000"/>
          <w:kern w:val="0"/>
        </w:rPr>
        <w:t>[DK</w:t>
      </w:r>
      <w:proofErr w:type="gramStart"/>
      <w:r w:rsidRPr="005A131B">
        <w:rPr>
          <w:rFonts w:ascii="宋体" w:eastAsia="宋体" w:hAnsi="宋体" w:cs="宋体" w:hint="eastAsia"/>
          <w:color w:val="000000"/>
          <w:kern w:val="0"/>
        </w:rPr>
        <w:t>]Die</w:t>
      </w:r>
      <w:proofErr w:type="gram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Fragmente</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der</w:t>
      </w:r>
      <w:proofErr w:type="spellEnd"/>
      <w:r w:rsidRPr="005A131B">
        <w:rPr>
          <w:rFonts w:ascii="宋体" w:eastAsia="宋体" w:hAnsi="宋体" w:cs="宋体" w:hint="eastAsia"/>
          <w:color w:val="000000"/>
          <w:kern w:val="0"/>
        </w:rPr>
        <w:t xml:space="preserve"> </w:t>
      </w:r>
      <w:proofErr w:type="spellStart"/>
      <w:r w:rsidRPr="005A131B">
        <w:rPr>
          <w:rFonts w:ascii="宋体" w:eastAsia="宋体" w:hAnsi="宋体" w:cs="宋体" w:hint="eastAsia"/>
          <w:color w:val="000000"/>
          <w:kern w:val="0"/>
        </w:rPr>
        <w:t>Vorsokratiker</w:t>
      </w:r>
      <w:proofErr w:type="spellEnd"/>
      <w:r w:rsidRPr="005A131B">
        <w:rPr>
          <w:rFonts w:ascii="宋体" w:eastAsia="宋体" w:hAnsi="宋体" w:cs="宋体" w:hint="eastAsia"/>
          <w:color w:val="000000"/>
          <w:kern w:val="0"/>
        </w:rPr>
        <w:t xml:space="preserve">, Greek-German, ed. by H. Diels and </w:t>
      </w:r>
      <w:proofErr w:type="spellStart"/>
      <w:r w:rsidRPr="005A131B">
        <w:rPr>
          <w:rFonts w:ascii="宋体" w:eastAsia="宋体" w:hAnsi="宋体" w:cs="宋体" w:hint="eastAsia"/>
          <w:color w:val="000000"/>
          <w:kern w:val="0"/>
        </w:rPr>
        <w:t>W.Kranz</w:t>
      </w:r>
      <w:proofErr w:type="spellEnd"/>
      <w:r w:rsidRPr="005A131B">
        <w:rPr>
          <w:rFonts w:ascii="宋体" w:eastAsia="宋体" w:hAnsi="宋体" w:cs="宋体" w:hint="eastAsia"/>
          <w:color w:val="000000"/>
          <w:kern w:val="0"/>
        </w:rPr>
        <w:t>, Zürich 61952, 3 vols.</w:t>
      </w:r>
      <w:r w:rsidRPr="005A131B">
        <w:rPr>
          <w:rFonts w:ascii="宋体" w:eastAsia="宋体" w:hAnsi="宋体" w:cs="宋体" w:hint="eastAsia"/>
          <w:color w:val="000000"/>
          <w:kern w:val="0"/>
          <w:szCs w:val="21"/>
        </w:rPr>
        <w:br/>
      </w:r>
    </w:p>
    <w:p w:rsidR="005A131B" w:rsidRPr="005A131B" w:rsidRDefault="005A131B" w:rsidP="005A131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5A131B" w:rsidRPr="005A131B" w:rsidRDefault="005A131B" w:rsidP="005A131B">
      <w:pPr>
        <w:widowControl/>
        <w:jc w:val="left"/>
        <w:rPr>
          <w:rFonts w:ascii="宋体" w:eastAsia="宋体" w:hAnsi="宋体" w:cs="宋体"/>
          <w:color w:val="000000"/>
          <w:kern w:val="0"/>
          <w:szCs w:val="21"/>
        </w:rPr>
      </w:pPr>
      <w:proofErr w:type="gramStart"/>
      <w:r w:rsidRPr="005A131B">
        <w:rPr>
          <w:rFonts w:ascii="宋体" w:eastAsia="宋体" w:hAnsi="宋体" w:cs="宋体" w:hint="eastAsia"/>
          <w:color w:val="000000"/>
          <w:kern w:val="0"/>
        </w:rPr>
        <w:t xml:space="preserve">Barnes, J. 1979, </w:t>
      </w:r>
      <w:proofErr w:type="spellStart"/>
      <w:r w:rsidRPr="005A131B">
        <w:rPr>
          <w:rFonts w:ascii="宋体" w:eastAsia="宋体" w:hAnsi="宋体" w:cs="宋体" w:hint="eastAsia"/>
          <w:color w:val="000000"/>
          <w:kern w:val="0"/>
        </w:rPr>
        <w:t>ThePresocratic</w:t>
      </w:r>
      <w:proofErr w:type="spellEnd"/>
      <w:r w:rsidRPr="005A131B">
        <w:rPr>
          <w:rFonts w:ascii="宋体" w:eastAsia="宋体" w:hAnsi="宋体" w:cs="宋体" w:hint="eastAsia"/>
          <w:color w:val="000000"/>
          <w:kern w:val="0"/>
        </w:rPr>
        <w:t xml:space="preserve"> Philosophers, London/New York.</w:t>
      </w:r>
      <w:proofErr w:type="gramEnd"/>
      <w:r w:rsidRPr="005A131B">
        <w:rPr>
          <w:rFonts w:ascii="宋体" w:eastAsia="宋体" w:hAnsi="宋体" w:cs="宋体" w:hint="eastAsia"/>
          <w:color w:val="000000"/>
          <w:kern w:val="0"/>
          <w:szCs w:val="21"/>
        </w:rPr>
        <w:br/>
      </w:r>
      <w:proofErr w:type="spellStart"/>
      <w:proofErr w:type="gramStart"/>
      <w:r w:rsidRPr="005A131B">
        <w:rPr>
          <w:rFonts w:ascii="宋体" w:eastAsia="宋体" w:hAnsi="宋体" w:cs="宋体" w:hint="eastAsia"/>
          <w:color w:val="000000"/>
          <w:kern w:val="0"/>
        </w:rPr>
        <w:t>Vlastos</w:t>
      </w:r>
      <w:proofErr w:type="spellEnd"/>
      <w:r w:rsidRPr="005A131B">
        <w:rPr>
          <w:rFonts w:ascii="宋体" w:eastAsia="宋体" w:hAnsi="宋体" w:cs="宋体" w:hint="eastAsia"/>
          <w:color w:val="000000"/>
          <w:kern w:val="0"/>
        </w:rPr>
        <w:t xml:space="preserve">, G. 1993, The </w:t>
      </w:r>
      <w:proofErr w:type="spellStart"/>
      <w:r w:rsidRPr="005A131B">
        <w:rPr>
          <w:rFonts w:ascii="宋体" w:eastAsia="宋体" w:hAnsi="宋体" w:cs="宋体" w:hint="eastAsia"/>
          <w:color w:val="000000"/>
          <w:kern w:val="0"/>
        </w:rPr>
        <w:t>Presocratics</w:t>
      </w:r>
      <w:proofErr w:type="spellEnd"/>
      <w:r w:rsidRPr="005A131B">
        <w:rPr>
          <w:rFonts w:ascii="宋体" w:eastAsia="宋体" w:hAnsi="宋体" w:cs="宋体" w:hint="eastAsia"/>
          <w:color w:val="000000"/>
          <w:kern w:val="0"/>
        </w:rPr>
        <w:t>, Princeton, 2 vols.</w:t>
      </w:r>
      <w:proofErr w:type="gramEnd"/>
      <w:r w:rsidRPr="005A131B">
        <w:rPr>
          <w:rFonts w:ascii="宋体" w:eastAsia="宋体" w:hAnsi="宋体" w:cs="宋体" w:hint="eastAsia"/>
          <w:color w:val="000000"/>
          <w:kern w:val="0"/>
          <w:szCs w:val="21"/>
        </w:rPr>
        <w:br/>
      </w:r>
    </w:p>
    <w:p w:rsidR="005A131B" w:rsidRPr="005A131B" w:rsidRDefault="005A131B" w:rsidP="005A131B">
      <w:pPr>
        <w:widowControl/>
        <w:pBdr>
          <w:top w:val="single" w:sz="6" w:space="1" w:color="auto"/>
        </w:pBdr>
        <w:jc w:val="center"/>
        <w:rPr>
          <w:rFonts w:ascii="Arial" w:eastAsia="宋体" w:hAnsi="Arial" w:cs="Arial" w:hint="eastAsia"/>
          <w:vanish/>
          <w:kern w:val="0"/>
          <w:sz w:val="16"/>
          <w:szCs w:val="16"/>
        </w:rPr>
      </w:pPr>
      <w:r w:rsidRPr="005A131B">
        <w:rPr>
          <w:rFonts w:ascii="Arial" w:eastAsia="宋体" w:hAnsi="Arial" w:cs="Arial" w:hint="eastAsia"/>
          <w:vanish/>
          <w:kern w:val="0"/>
          <w:sz w:val="16"/>
          <w:szCs w:val="16"/>
        </w:rPr>
        <w:t>窗体底端</w:t>
      </w:r>
    </w:p>
    <w:p w:rsidR="00767712" w:rsidRDefault="00767712"/>
    <w:sectPr w:rsidR="00767712" w:rsidSect="00767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131B"/>
    <w:rsid w:val="005A131B"/>
    <w:rsid w:val="00767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A131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A131B"/>
    <w:rPr>
      <w:rFonts w:ascii="Arial" w:eastAsia="宋体" w:hAnsi="Arial" w:cs="Arial"/>
      <w:vanish/>
      <w:kern w:val="0"/>
      <w:sz w:val="16"/>
      <w:szCs w:val="16"/>
    </w:rPr>
  </w:style>
  <w:style w:type="character" w:customStyle="1" w:styleId="u-span">
    <w:name w:val="u-span"/>
    <w:basedOn w:val="a0"/>
    <w:rsid w:val="005A131B"/>
  </w:style>
  <w:style w:type="paragraph" w:styleId="z-0">
    <w:name w:val="HTML Bottom of Form"/>
    <w:basedOn w:val="a"/>
    <w:next w:val="a"/>
    <w:link w:val="z-Char0"/>
    <w:hidden/>
    <w:uiPriority w:val="99"/>
    <w:semiHidden/>
    <w:unhideWhenUsed/>
    <w:rsid w:val="005A131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A131B"/>
    <w:rPr>
      <w:rFonts w:ascii="Arial" w:eastAsia="宋体" w:hAnsi="Arial" w:cs="Arial"/>
      <w:vanish/>
      <w:kern w:val="0"/>
      <w:sz w:val="16"/>
      <w:szCs w:val="16"/>
    </w:rPr>
  </w:style>
  <w:style w:type="paragraph" w:styleId="a3">
    <w:name w:val="Balloon Text"/>
    <w:basedOn w:val="a"/>
    <w:link w:val="Char"/>
    <w:uiPriority w:val="99"/>
    <w:semiHidden/>
    <w:unhideWhenUsed/>
    <w:rsid w:val="005A131B"/>
    <w:rPr>
      <w:sz w:val="18"/>
      <w:szCs w:val="18"/>
    </w:rPr>
  </w:style>
  <w:style w:type="character" w:customStyle="1" w:styleId="Char">
    <w:name w:val="批注框文本 Char"/>
    <w:basedOn w:val="a0"/>
    <w:link w:val="a3"/>
    <w:uiPriority w:val="99"/>
    <w:semiHidden/>
    <w:rsid w:val="005A131B"/>
    <w:rPr>
      <w:sz w:val="18"/>
      <w:szCs w:val="18"/>
    </w:rPr>
  </w:style>
</w:styles>
</file>

<file path=word/webSettings.xml><?xml version="1.0" encoding="utf-8"?>
<w:webSettings xmlns:r="http://schemas.openxmlformats.org/officeDocument/2006/relationships" xmlns:w="http://schemas.openxmlformats.org/wordprocessingml/2006/main">
  <w:divs>
    <w:div w:id="58572741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55">
          <w:marLeft w:val="408"/>
          <w:marRight w:val="0"/>
          <w:marTop w:val="136"/>
          <w:marBottom w:val="0"/>
          <w:divBdr>
            <w:top w:val="none" w:sz="0" w:space="0" w:color="auto"/>
            <w:left w:val="none" w:sz="0" w:space="0" w:color="auto"/>
            <w:bottom w:val="none" w:sz="0" w:space="0" w:color="auto"/>
            <w:right w:val="none" w:sz="0" w:space="0" w:color="auto"/>
          </w:divBdr>
          <w:divsChild>
            <w:div w:id="215506267">
              <w:marLeft w:val="0"/>
              <w:marRight w:val="0"/>
              <w:marTop w:val="0"/>
              <w:marBottom w:val="0"/>
              <w:divBdr>
                <w:top w:val="none" w:sz="0" w:space="0" w:color="auto"/>
                <w:left w:val="none" w:sz="0" w:space="0" w:color="auto"/>
                <w:bottom w:val="none" w:sz="0" w:space="0" w:color="auto"/>
                <w:right w:val="none" w:sz="0" w:space="0" w:color="auto"/>
              </w:divBdr>
            </w:div>
            <w:div w:id="520169605">
              <w:marLeft w:val="0"/>
              <w:marRight w:val="0"/>
              <w:marTop w:val="136"/>
              <w:marBottom w:val="136"/>
              <w:divBdr>
                <w:top w:val="none" w:sz="0" w:space="0" w:color="auto"/>
                <w:left w:val="none" w:sz="0" w:space="0" w:color="auto"/>
                <w:bottom w:val="none" w:sz="0" w:space="0" w:color="auto"/>
                <w:right w:val="none" w:sz="0" w:space="0" w:color="auto"/>
              </w:divBdr>
            </w:div>
          </w:divsChild>
        </w:div>
        <w:div w:id="761995794">
          <w:marLeft w:val="408"/>
          <w:marRight w:val="0"/>
          <w:marTop w:val="136"/>
          <w:marBottom w:val="136"/>
          <w:divBdr>
            <w:top w:val="none" w:sz="0" w:space="0" w:color="auto"/>
            <w:left w:val="none" w:sz="0" w:space="0" w:color="auto"/>
            <w:bottom w:val="none" w:sz="0" w:space="0" w:color="auto"/>
            <w:right w:val="none" w:sz="0" w:space="0" w:color="auto"/>
          </w:divBdr>
          <w:divsChild>
            <w:div w:id="1448544256">
              <w:marLeft w:val="0"/>
              <w:marRight w:val="0"/>
              <w:marTop w:val="0"/>
              <w:marBottom w:val="0"/>
              <w:divBdr>
                <w:top w:val="none" w:sz="0" w:space="0" w:color="auto"/>
                <w:left w:val="none" w:sz="0" w:space="0" w:color="auto"/>
                <w:bottom w:val="none" w:sz="0" w:space="0" w:color="auto"/>
                <w:right w:val="none" w:sz="0" w:space="0" w:color="auto"/>
              </w:divBdr>
            </w:div>
            <w:div w:id="1171876836">
              <w:marLeft w:val="0"/>
              <w:marRight w:val="0"/>
              <w:marTop w:val="0"/>
              <w:marBottom w:val="0"/>
              <w:divBdr>
                <w:top w:val="none" w:sz="0" w:space="0" w:color="auto"/>
                <w:left w:val="none" w:sz="0" w:space="0" w:color="auto"/>
                <w:bottom w:val="none" w:sz="0" w:space="0" w:color="auto"/>
                <w:right w:val="none" w:sz="0" w:space="0" w:color="auto"/>
              </w:divBdr>
              <w:divsChild>
                <w:div w:id="1635789881">
                  <w:marLeft w:val="0"/>
                  <w:marRight w:val="0"/>
                  <w:marTop w:val="0"/>
                  <w:marBottom w:val="0"/>
                  <w:divBdr>
                    <w:top w:val="none" w:sz="0" w:space="0" w:color="auto"/>
                    <w:left w:val="none" w:sz="0" w:space="0" w:color="auto"/>
                    <w:bottom w:val="none" w:sz="0" w:space="0" w:color="auto"/>
                    <w:right w:val="none" w:sz="0" w:space="0" w:color="auto"/>
                  </w:divBdr>
                </w:div>
                <w:div w:id="5609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258">
          <w:marLeft w:val="408"/>
          <w:marRight w:val="0"/>
          <w:marTop w:val="136"/>
          <w:marBottom w:val="136"/>
          <w:divBdr>
            <w:top w:val="none" w:sz="0" w:space="0" w:color="auto"/>
            <w:left w:val="none" w:sz="0" w:space="0" w:color="auto"/>
            <w:bottom w:val="none" w:sz="0" w:space="0" w:color="auto"/>
            <w:right w:val="none" w:sz="0" w:space="0" w:color="auto"/>
          </w:divBdr>
          <w:divsChild>
            <w:div w:id="449318474">
              <w:marLeft w:val="0"/>
              <w:marRight w:val="0"/>
              <w:marTop w:val="0"/>
              <w:marBottom w:val="0"/>
              <w:divBdr>
                <w:top w:val="none" w:sz="0" w:space="0" w:color="auto"/>
                <w:left w:val="none" w:sz="0" w:space="0" w:color="auto"/>
                <w:bottom w:val="none" w:sz="0" w:space="0" w:color="auto"/>
                <w:right w:val="none" w:sz="0" w:space="0" w:color="auto"/>
              </w:divBdr>
            </w:div>
            <w:div w:id="975379107">
              <w:marLeft w:val="0"/>
              <w:marRight w:val="0"/>
              <w:marTop w:val="0"/>
              <w:marBottom w:val="0"/>
              <w:divBdr>
                <w:top w:val="none" w:sz="0" w:space="0" w:color="auto"/>
                <w:left w:val="none" w:sz="0" w:space="0" w:color="auto"/>
                <w:bottom w:val="none" w:sz="0" w:space="0" w:color="auto"/>
                <w:right w:val="none" w:sz="0" w:space="0" w:color="auto"/>
              </w:divBdr>
            </w:div>
            <w:div w:id="1629433413">
              <w:marLeft w:val="0"/>
              <w:marRight w:val="0"/>
              <w:marTop w:val="0"/>
              <w:marBottom w:val="0"/>
              <w:divBdr>
                <w:top w:val="none" w:sz="0" w:space="0" w:color="auto"/>
                <w:left w:val="none" w:sz="0" w:space="0" w:color="auto"/>
                <w:bottom w:val="none" w:sz="0" w:space="0" w:color="auto"/>
                <w:right w:val="none" w:sz="0" w:space="0" w:color="auto"/>
              </w:divBdr>
            </w:div>
          </w:divsChild>
        </w:div>
        <w:div w:id="71705891">
          <w:marLeft w:val="408"/>
          <w:marRight w:val="0"/>
          <w:marTop w:val="136"/>
          <w:marBottom w:val="136"/>
          <w:divBdr>
            <w:top w:val="none" w:sz="0" w:space="0" w:color="auto"/>
            <w:left w:val="none" w:sz="0" w:space="0" w:color="auto"/>
            <w:bottom w:val="none" w:sz="0" w:space="0" w:color="auto"/>
            <w:right w:val="none" w:sz="0" w:space="0" w:color="auto"/>
          </w:divBdr>
          <w:divsChild>
            <w:div w:id="1779370707">
              <w:marLeft w:val="0"/>
              <w:marRight w:val="0"/>
              <w:marTop w:val="0"/>
              <w:marBottom w:val="0"/>
              <w:divBdr>
                <w:top w:val="none" w:sz="0" w:space="0" w:color="auto"/>
                <w:left w:val="none" w:sz="0" w:space="0" w:color="auto"/>
                <w:bottom w:val="none" w:sz="0" w:space="0" w:color="auto"/>
                <w:right w:val="none" w:sz="0" w:space="0" w:color="auto"/>
              </w:divBdr>
            </w:div>
            <w:div w:id="2139488893">
              <w:marLeft w:val="0"/>
              <w:marRight w:val="0"/>
              <w:marTop w:val="0"/>
              <w:marBottom w:val="0"/>
              <w:divBdr>
                <w:top w:val="none" w:sz="0" w:space="0" w:color="auto"/>
                <w:left w:val="none" w:sz="0" w:space="0" w:color="auto"/>
                <w:bottom w:val="none" w:sz="0" w:space="0" w:color="auto"/>
                <w:right w:val="none" w:sz="0" w:space="0" w:color="auto"/>
              </w:divBdr>
              <w:divsChild>
                <w:div w:id="1008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580">
          <w:marLeft w:val="408"/>
          <w:marRight w:val="0"/>
          <w:marTop w:val="136"/>
          <w:marBottom w:val="136"/>
          <w:divBdr>
            <w:top w:val="none" w:sz="0" w:space="0" w:color="auto"/>
            <w:left w:val="none" w:sz="0" w:space="0" w:color="auto"/>
            <w:bottom w:val="none" w:sz="0" w:space="0" w:color="auto"/>
            <w:right w:val="none" w:sz="0" w:space="0" w:color="auto"/>
          </w:divBdr>
          <w:divsChild>
            <w:div w:id="1002732852">
              <w:marLeft w:val="0"/>
              <w:marRight w:val="0"/>
              <w:marTop w:val="0"/>
              <w:marBottom w:val="0"/>
              <w:divBdr>
                <w:top w:val="none" w:sz="0" w:space="0" w:color="auto"/>
                <w:left w:val="none" w:sz="0" w:space="0" w:color="auto"/>
                <w:bottom w:val="none" w:sz="0" w:space="0" w:color="auto"/>
                <w:right w:val="none" w:sz="0" w:space="0" w:color="auto"/>
              </w:divBdr>
            </w:div>
            <w:div w:id="1680234499">
              <w:marLeft w:val="0"/>
              <w:marRight w:val="0"/>
              <w:marTop w:val="0"/>
              <w:marBottom w:val="0"/>
              <w:divBdr>
                <w:top w:val="none" w:sz="0" w:space="0" w:color="auto"/>
                <w:left w:val="none" w:sz="0" w:space="0" w:color="auto"/>
                <w:bottom w:val="none" w:sz="0" w:space="0" w:color="auto"/>
                <w:right w:val="none" w:sz="0" w:space="0" w:color="auto"/>
              </w:divBdr>
            </w:div>
          </w:divsChild>
        </w:div>
        <w:div w:id="824273635">
          <w:marLeft w:val="408"/>
          <w:marRight w:val="0"/>
          <w:marTop w:val="136"/>
          <w:marBottom w:val="136"/>
          <w:divBdr>
            <w:top w:val="none" w:sz="0" w:space="0" w:color="auto"/>
            <w:left w:val="none" w:sz="0" w:space="0" w:color="auto"/>
            <w:bottom w:val="none" w:sz="0" w:space="0" w:color="auto"/>
            <w:right w:val="none" w:sz="0" w:space="0" w:color="auto"/>
          </w:divBdr>
          <w:divsChild>
            <w:div w:id="1904827066">
              <w:marLeft w:val="0"/>
              <w:marRight w:val="0"/>
              <w:marTop w:val="0"/>
              <w:marBottom w:val="0"/>
              <w:divBdr>
                <w:top w:val="none" w:sz="0" w:space="0" w:color="auto"/>
                <w:left w:val="none" w:sz="0" w:space="0" w:color="auto"/>
                <w:bottom w:val="none" w:sz="0" w:space="0" w:color="auto"/>
                <w:right w:val="none" w:sz="0" w:space="0" w:color="auto"/>
              </w:divBdr>
            </w:div>
            <w:div w:id="909123144">
              <w:marLeft w:val="0"/>
              <w:marRight w:val="0"/>
              <w:marTop w:val="0"/>
              <w:marBottom w:val="0"/>
              <w:divBdr>
                <w:top w:val="none" w:sz="0" w:space="0" w:color="auto"/>
                <w:left w:val="none" w:sz="0" w:space="0" w:color="auto"/>
                <w:bottom w:val="none" w:sz="0" w:space="0" w:color="auto"/>
                <w:right w:val="none" w:sz="0" w:space="0" w:color="auto"/>
              </w:divBdr>
            </w:div>
          </w:divsChild>
        </w:div>
        <w:div w:id="1906180194">
          <w:marLeft w:val="408"/>
          <w:marRight w:val="0"/>
          <w:marTop w:val="136"/>
          <w:marBottom w:val="136"/>
          <w:divBdr>
            <w:top w:val="none" w:sz="0" w:space="0" w:color="auto"/>
            <w:left w:val="none" w:sz="0" w:space="0" w:color="auto"/>
            <w:bottom w:val="none" w:sz="0" w:space="0" w:color="auto"/>
            <w:right w:val="none" w:sz="0" w:space="0" w:color="auto"/>
          </w:divBdr>
          <w:divsChild>
            <w:div w:id="787241867">
              <w:marLeft w:val="0"/>
              <w:marRight w:val="0"/>
              <w:marTop w:val="0"/>
              <w:marBottom w:val="0"/>
              <w:divBdr>
                <w:top w:val="none" w:sz="0" w:space="0" w:color="auto"/>
                <w:left w:val="none" w:sz="0" w:space="0" w:color="auto"/>
                <w:bottom w:val="none" w:sz="0" w:space="0" w:color="auto"/>
                <w:right w:val="none" w:sz="0" w:space="0" w:color="auto"/>
              </w:divBdr>
            </w:div>
            <w:div w:id="286813491">
              <w:marLeft w:val="0"/>
              <w:marRight w:val="0"/>
              <w:marTop w:val="0"/>
              <w:marBottom w:val="0"/>
              <w:divBdr>
                <w:top w:val="none" w:sz="0" w:space="0" w:color="auto"/>
                <w:left w:val="none" w:sz="0" w:space="0" w:color="auto"/>
                <w:bottom w:val="none" w:sz="0" w:space="0" w:color="auto"/>
                <w:right w:val="none" w:sz="0" w:space="0" w:color="auto"/>
              </w:divBdr>
            </w:div>
          </w:divsChild>
        </w:div>
        <w:div w:id="1676955681">
          <w:marLeft w:val="408"/>
          <w:marRight w:val="0"/>
          <w:marTop w:val="136"/>
          <w:marBottom w:val="136"/>
          <w:divBdr>
            <w:top w:val="none" w:sz="0" w:space="0" w:color="auto"/>
            <w:left w:val="none" w:sz="0" w:space="0" w:color="auto"/>
            <w:bottom w:val="none" w:sz="0" w:space="0" w:color="auto"/>
            <w:right w:val="none" w:sz="0" w:space="0" w:color="auto"/>
          </w:divBdr>
          <w:divsChild>
            <w:div w:id="883250026">
              <w:marLeft w:val="0"/>
              <w:marRight w:val="0"/>
              <w:marTop w:val="0"/>
              <w:marBottom w:val="0"/>
              <w:divBdr>
                <w:top w:val="none" w:sz="0" w:space="0" w:color="auto"/>
                <w:left w:val="none" w:sz="0" w:space="0" w:color="auto"/>
                <w:bottom w:val="none" w:sz="0" w:space="0" w:color="auto"/>
                <w:right w:val="none" w:sz="0" w:space="0" w:color="auto"/>
              </w:divBdr>
            </w:div>
            <w:div w:id="408573911">
              <w:marLeft w:val="0"/>
              <w:marRight w:val="0"/>
              <w:marTop w:val="0"/>
              <w:marBottom w:val="0"/>
              <w:divBdr>
                <w:top w:val="none" w:sz="0" w:space="0" w:color="auto"/>
                <w:left w:val="none" w:sz="0" w:space="0" w:color="auto"/>
                <w:bottom w:val="none" w:sz="0" w:space="0" w:color="auto"/>
                <w:right w:val="none" w:sz="0" w:space="0" w:color="auto"/>
              </w:divBdr>
            </w:div>
          </w:divsChild>
        </w:div>
        <w:div w:id="514610596">
          <w:marLeft w:val="408"/>
          <w:marRight w:val="0"/>
          <w:marTop w:val="136"/>
          <w:marBottom w:val="136"/>
          <w:divBdr>
            <w:top w:val="none" w:sz="0" w:space="0" w:color="auto"/>
            <w:left w:val="none" w:sz="0" w:space="0" w:color="auto"/>
            <w:bottom w:val="none" w:sz="0" w:space="0" w:color="auto"/>
            <w:right w:val="none" w:sz="0" w:space="0" w:color="auto"/>
          </w:divBdr>
          <w:divsChild>
            <w:div w:id="724187168">
              <w:marLeft w:val="0"/>
              <w:marRight w:val="0"/>
              <w:marTop w:val="0"/>
              <w:marBottom w:val="0"/>
              <w:divBdr>
                <w:top w:val="none" w:sz="0" w:space="0" w:color="auto"/>
                <w:left w:val="none" w:sz="0" w:space="0" w:color="auto"/>
                <w:bottom w:val="none" w:sz="0" w:space="0" w:color="auto"/>
                <w:right w:val="none" w:sz="0" w:space="0" w:color="auto"/>
              </w:divBdr>
            </w:div>
            <w:div w:id="1294409861">
              <w:marLeft w:val="0"/>
              <w:marRight w:val="0"/>
              <w:marTop w:val="0"/>
              <w:marBottom w:val="0"/>
              <w:divBdr>
                <w:top w:val="none" w:sz="0" w:space="0" w:color="auto"/>
                <w:left w:val="none" w:sz="0" w:space="0" w:color="auto"/>
                <w:bottom w:val="none" w:sz="0" w:space="0" w:color="auto"/>
                <w:right w:val="none" w:sz="0" w:space="0" w:color="auto"/>
              </w:divBdr>
            </w:div>
          </w:divsChild>
        </w:div>
        <w:div w:id="543368174">
          <w:marLeft w:val="408"/>
          <w:marRight w:val="0"/>
          <w:marTop w:val="136"/>
          <w:marBottom w:val="136"/>
          <w:divBdr>
            <w:top w:val="none" w:sz="0" w:space="0" w:color="auto"/>
            <w:left w:val="none" w:sz="0" w:space="0" w:color="auto"/>
            <w:bottom w:val="none" w:sz="0" w:space="0" w:color="auto"/>
            <w:right w:val="none" w:sz="0" w:space="0" w:color="auto"/>
          </w:divBdr>
          <w:divsChild>
            <w:div w:id="586154327">
              <w:marLeft w:val="0"/>
              <w:marRight w:val="0"/>
              <w:marTop w:val="0"/>
              <w:marBottom w:val="0"/>
              <w:divBdr>
                <w:top w:val="none" w:sz="0" w:space="0" w:color="auto"/>
                <w:left w:val="none" w:sz="0" w:space="0" w:color="auto"/>
                <w:bottom w:val="none" w:sz="0" w:space="0" w:color="auto"/>
                <w:right w:val="none" w:sz="0" w:space="0" w:color="auto"/>
              </w:divBdr>
            </w:div>
            <w:div w:id="1897624415">
              <w:marLeft w:val="0"/>
              <w:marRight w:val="0"/>
              <w:marTop w:val="0"/>
              <w:marBottom w:val="0"/>
              <w:divBdr>
                <w:top w:val="none" w:sz="0" w:space="0" w:color="auto"/>
                <w:left w:val="none" w:sz="0" w:space="0" w:color="auto"/>
                <w:bottom w:val="none" w:sz="0" w:space="0" w:color="auto"/>
                <w:right w:val="none" w:sz="0" w:space="0" w:color="auto"/>
              </w:divBdr>
            </w:div>
          </w:divsChild>
        </w:div>
        <w:div w:id="1015955925">
          <w:marLeft w:val="408"/>
          <w:marRight w:val="0"/>
          <w:marTop w:val="136"/>
          <w:marBottom w:val="136"/>
          <w:divBdr>
            <w:top w:val="none" w:sz="0" w:space="0" w:color="auto"/>
            <w:left w:val="none" w:sz="0" w:space="0" w:color="auto"/>
            <w:bottom w:val="none" w:sz="0" w:space="0" w:color="auto"/>
            <w:right w:val="none" w:sz="0" w:space="0" w:color="auto"/>
          </w:divBdr>
          <w:divsChild>
            <w:div w:id="1749382097">
              <w:marLeft w:val="0"/>
              <w:marRight w:val="0"/>
              <w:marTop w:val="0"/>
              <w:marBottom w:val="0"/>
              <w:divBdr>
                <w:top w:val="none" w:sz="0" w:space="0" w:color="auto"/>
                <w:left w:val="none" w:sz="0" w:space="0" w:color="auto"/>
                <w:bottom w:val="none" w:sz="0" w:space="0" w:color="auto"/>
                <w:right w:val="none" w:sz="0" w:space="0" w:color="auto"/>
              </w:divBdr>
            </w:div>
            <w:div w:id="871768922">
              <w:marLeft w:val="0"/>
              <w:marRight w:val="0"/>
              <w:marTop w:val="0"/>
              <w:marBottom w:val="0"/>
              <w:divBdr>
                <w:top w:val="none" w:sz="0" w:space="0" w:color="auto"/>
                <w:left w:val="none" w:sz="0" w:space="0" w:color="auto"/>
                <w:bottom w:val="none" w:sz="0" w:space="0" w:color="auto"/>
                <w:right w:val="none" w:sz="0" w:space="0" w:color="auto"/>
              </w:divBdr>
            </w:div>
          </w:divsChild>
        </w:div>
        <w:div w:id="866255285">
          <w:marLeft w:val="408"/>
          <w:marRight w:val="0"/>
          <w:marTop w:val="136"/>
          <w:marBottom w:val="136"/>
          <w:divBdr>
            <w:top w:val="none" w:sz="0" w:space="0" w:color="auto"/>
            <w:left w:val="none" w:sz="0" w:space="0" w:color="auto"/>
            <w:bottom w:val="none" w:sz="0" w:space="0" w:color="auto"/>
            <w:right w:val="none" w:sz="0" w:space="0" w:color="auto"/>
          </w:divBdr>
          <w:divsChild>
            <w:div w:id="487864992">
              <w:marLeft w:val="0"/>
              <w:marRight w:val="0"/>
              <w:marTop w:val="0"/>
              <w:marBottom w:val="0"/>
              <w:divBdr>
                <w:top w:val="none" w:sz="0" w:space="0" w:color="auto"/>
                <w:left w:val="none" w:sz="0" w:space="0" w:color="auto"/>
                <w:bottom w:val="none" w:sz="0" w:space="0" w:color="auto"/>
                <w:right w:val="none" w:sz="0" w:space="0" w:color="auto"/>
              </w:divBdr>
            </w:div>
            <w:div w:id="597757858">
              <w:marLeft w:val="0"/>
              <w:marRight w:val="0"/>
              <w:marTop w:val="0"/>
              <w:marBottom w:val="0"/>
              <w:divBdr>
                <w:top w:val="none" w:sz="0" w:space="0" w:color="auto"/>
                <w:left w:val="none" w:sz="0" w:space="0" w:color="auto"/>
                <w:bottom w:val="none" w:sz="0" w:space="0" w:color="auto"/>
                <w:right w:val="none" w:sz="0" w:space="0" w:color="auto"/>
              </w:divBdr>
            </w:div>
          </w:divsChild>
        </w:div>
        <w:div w:id="1541553958">
          <w:marLeft w:val="408"/>
          <w:marRight w:val="0"/>
          <w:marTop w:val="136"/>
          <w:marBottom w:val="136"/>
          <w:divBdr>
            <w:top w:val="none" w:sz="0" w:space="0" w:color="auto"/>
            <w:left w:val="none" w:sz="0" w:space="0" w:color="auto"/>
            <w:bottom w:val="none" w:sz="0" w:space="0" w:color="auto"/>
            <w:right w:val="none" w:sz="0" w:space="0" w:color="auto"/>
          </w:divBdr>
          <w:divsChild>
            <w:div w:id="2015259204">
              <w:marLeft w:val="0"/>
              <w:marRight w:val="0"/>
              <w:marTop w:val="0"/>
              <w:marBottom w:val="0"/>
              <w:divBdr>
                <w:top w:val="none" w:sz="0" w:space="0" w:color="auto"/>
                <w:left w:val="none" w:sz="0" w:space="0" w:color="auto"/>
                <w:bottom w:val="none" w:sz="0" w:space="0" w:color="auto"/>
                <w:right w:val="none" w:sz="0" w:space="0" w:color="auto"/>
              </w:divBdr>
            </w:div>
            <w:div w:id="16121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2016-02-22T02:25:00Z</dcterms:created>
  <dcterms:modified xsi:type="dcterms:W3CDTF">2016-02-22T02:25:00Z</dcterms:modified>
</cp:coreProperties>
</file>