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6B" w:rsidRPr="000B756B" w:rsidRDefault="000B756B" w:rsidP="000B756B">
      <w:pPr>
        <w:widowControl/>
        <w:pBdr>
          <w:bottom w:val="single" w:sz="6" w:space="1" w:color="auto"/>
        </w:pBdr>
        <w:jc w:val="center"/>
        <w:rPr>
          <w:rFonts w:ascii="Arial" w:eastAsia="宋体" w:hAnsi="Arial" w:cs="Arial" w:hint="eastAsia"/>
          <w:vanish/>
          <w:kern w:val="0"/>
          <w:sz w:val="16"/>
          <w:szCs w:val="16"/>
        </w:rPr>
      </w:pPr>
      <w:r w:rsidRPr="000B756B">
        <w:rPr>
          <w:rFonts w:ascii="Arial" w:eastAsia="宋体" w:hAnsi="Arial" w:cs="Arial" w:hint="eastAsia"/>
          <w:vanish/>
          <w:kern w:val="0"/>
          <w:sz w:val="16"/>
          <w:szCs w:val="16"/>
        </w:rPr>
        <w:t>窗体顶端</w:t>
      </w:r>
    </w:p>
    <w:p w:rsidR="000B756B" w:rsidRPr="000B756B" w:rsidRDefault="000B756B" w:rsidP="000B756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amp;#23435;&amp;#20307;" w:eastAsia="宋体" w:hAnsi="&amp;#23435;&amp;#20307;" w:cs="宋体"/>
          <w:b/>
          <w:bCs/>
          <w:kern w:val="0"/>
          <w:szCs w:val="21"/>
        </w:rPr>
      </w:pPr>
      <w:r w:rsidRPr="000B756B">
        <w:rPr>
          <w:rFonts w:ascii="&amp;#23435;&amp;#20307;" w:eastAsia="宋体" w:hAnsi="&amp;#23435;&amp;#20307;" w:cs="宋体"/>
          <w:b/>
          <w:bCs/>
          <w:kern w:val="0"/>
        </w:rPr>
        <w:t>Migration and urbanization in China</w:t>
      </w:r>
      <w:r w:rsidRPr="000B756B">
        <w:rPr>
          <w:rFonts w:ascii="&amp;#23435;&amp;#20307;" w:eastAsia="宋体" w:hAnsi="&amp;#23435;&amp;#20307;" w:cs="宋体"/>
          <w:b/>
          <w:bCs/>
          <w:kern w:val="0"/>
          <w:szCs w:val="21"/>
        </w:rPr>
        <w:t xml:space="preserve"> </w:t>
      </w:r>
    </w:p>
    <w:p w:rsidR="000B756B" w:rsidRPr="000B756B" w:rsidRDefault="000B756B" w:rsidP="000B756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0B756B" w:rsidRPr="000B756B" w:rsidTr="000B756B">
        <w:trPr>
          <w:tblCellSpacing w:w="15" w:type="dxa"/>
        </w:trPr>
        <w:tc>
          <w:tcPr>
            <w:tcW w:w="1957"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szCs w:val="21"/>
              </w:rPr>
              <w:t>Name：</w:t>
            </w:r>
          </w:p>
        </w:tc>
        <w:tc>
          <w:tcPr>
            <w:tcW w:w="2936"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 xml:space="preserve">LIANG Zai </w:t>
            </w:r>
          </w:p>
        </w:tc>
      </w:tr>
      <w:tr w:rsidR="000B756B" w:rsidRPr="000B756B" w:rsidTr="000B756B">
        <w:trPr>
          <w:tblCellSpacing w:w="15" w:type="dxa"/>
        </w:trPr>
        <w:tc>
          <w:tcPr>
            <w:tcW w:w="1957"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szCs w:val="21"/>
              </w:rPr>
              <w:t>Nationality：</w:t>
            </w:r>
          </w:p>
        </w:tc>
        <w:tc>
          <w:tcPr>
            <w:tcW w:w="2936"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szCs w:val="21"/>
              </w:rPr>
              <w:t>Chinese (US permanent residence)</w:t>
            </w:r>
          </w:p>
        </w:tc>
      </w:tr>
      <w:tr w:rsidR="000B756B" w:rsidRPr="000B756B" w:rsidTr="000B756B">
        <w:trPr>
          <w:tblCellSpacing w:w="15" w:type="dxa"/>
        </w:trPr>
        <w:tc>
          <w:tcPr>
            <w:tcW w:w="1957"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szCs w:val="21"/>
              </w:rPr>
              <w:t>Academic Title：</w:t>
            </w:r>
          </w:p>
        </w:tc>
        <w:tc>
          <w:tcPr>
            <w:tcW w:w="2936"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szCs w:val="21"/>
              </w:rPr>
              <w:t>Professor</w:t>
            </w:r>
          </w:p>
        </w:tc>
      </w:tr>
      <w:tr w:rsidR="000B756B" w:rsidRPr="000B756B" w:rsidTr="000B756B">
        <w:trPr>
          <w:tblCellSpacing w:w="15" w:type="dxa"/>
        </w:trPr>
        <w:tc>
          <w:tcPr>
            <w:tcW w:w="1957"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szCs w:val="21"/>
              </w:rPr>
              <w:t>Home University（From）：</w:t>
            </w:r>
          </w:p>
        </w:tc>
        <w:tc>
          <w:tcPr>
            <w:tcW w:w="2936"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 xml:space="preserve">State University of New York at Albany </w:t>
            </w:r>
          </w:p>
        </w:tc>
      </w:tr>
      <w:tr w:rsidR="000B756B" w:rsidRPr="000B756B" w:rsidTr="000B756B">
        <w:trPr>
          <w:tblCellSpacing w:w="15" w:type="dxa"/>
        </w:trPr>
        <w:tc>
          <w:tcPr>
            <w:tcW w:w="1957"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szCs w:val="21"/>
              </w:rPr>
              <w:t>Email Address：</w:t>
            </w:r>
          </w:p>
        </w:tc>
        <w:tc>
          <w:tcPr>
            <w:tcW w:w="2936" w:type="pct"/>
            <w:vAlign w:val="center"/>
            <w:hideMark/>
          </w:tcPr>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zliang@albany.edu</w:t>
            </w:r>
            <w:r w:rsidRPr="000B756B">
              <w:rPr>
                <w:rFonts w:ascii="宋体" w:eastAsia="宋体" w:hAnsi="宋体" w:cs="宋体" w:hint="eastAsia"/>
                <w:color w:val="000000"/>
                <w:kern w:val="0"/>
                <w:szCs w:val="21"/>
              </w:rPr>
              <w:t xml:space="preserve"> </w:t>
            </w:r>
          </w:p>
        </w:tc>
      </w:tr>
    </w:tbl>
    <w:p w:rsidR="000B756B" w:rsidRPr="000B756B" w:rsidRDefault="000B756B" w:rsidP="000B756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szCs w:val="21"/>
        </w:rPr>
        <w:t>English</w:t>
      </w:r>
    </w:p>
    <w:p w:rsidR="000B756B" w:rsidRPr="000B756B" w:rsidRDefault="000B756B" w:rsidP="000B756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 xml:space="preserve">Preferably a basic knowledge in sociology/demography, sufficient English to follow and participate in class discussion </w:t>
      </w:r>
    </w:p>
    <w:p w:rsidR="000B756B" w:rsidRPr="000B756B" w:rsidRDefault="000B756B" w:rsidP="000B756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Lecture, class discussion, close reading of research articles/book chapters.</w:t>
      </w:r>
      <w:r w:rsidRPr="000B756B">
        <w:rPr>
          <w:rFonts w:ascii="宋体" w:eastAsia="宋体" w:hAnsi="宋体" w:cs="宋体" w:hint="eastAsia"/>
          <w:color w:val="000000"/>
          <w:kern w:val="0"/>
          <w:szCs w:val="21"/>
        </w:rPr>
        <w:br/>
      </w:r>
    </w:p>
    <w:p w:rsidR="000B756B" w:rsidRPr="000B756B" w:rsidRDefault="000B756B" w:rsidP="000B756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(1) Attendance and class participation: 15%</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(2) Quizzes: 15%</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(3) Paper 1: 20%</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(4) Paper 2: 20%</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(5) Research proposal: 30%</w:t>
      </w:r>
      <w:r w:rsidRPr="000B756B">
        <w:rPr>
          <w:rFonts w:ascii="宋体" w:eastAsia="宋体" w:hAnsi="宋体" w:cs="宋体" w:hint="eastAsia"/>
          <w:color w:val="000000"/>
          <w:kern w:val="0"/>
          <w:szCs w:val="21"/>
        </w:rPr>
        <w:br/>
      </w:r>
    </w:p>
    <w:p w:rsidR="000B756B" w:rsidRPr="000B756B" w:rsidRDefault="000B756B" w:rsidP="000B756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2</w:t>
      </w:r>
      <w:r w:rsidRPr="000B756B">
        <w:rPr>
          <w:rFonts w:ascii="宋体" w:eastAsia="宋体" w:hAnsi="宋体" w:cs="宋体" w:hint="eastAsia"/>
          <w:color w:val="000000"/>
          <w:kern w:val="0"/>
          <w:szCs w:val="21"/>
        </w:rPr>
        <w:t xml:space="preserve"> credits </w:t>
      </w:r>
    </w:p>
    <w:p w:rsidR="000B756B" w:rsidRPr="000B756B" w:rsidRDefault="000B756B" w:rsidP="000B756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 xml:space="preserve">Zai Liang is Professor of Sociology and Director of Urban China Research Network at State University of New York at Albany. He is currently also Kuan Yaming chair Professor at Jilin University and previously taught at City University and New York-Queens College and the Graduate Center.  He received M.A. and Ph.D. from the </w:t>
      </w:r>
      <w:r w:rsidRPr="000B756B">
        <w:rPr>
          <w:rFonts w:ascii="宋体" w:eastAsia="宋体" w:hAnsi="宋体" w:cs="宋体" w:hint="eastAsia"/>
          <w:color w:val="000000"/>
          <w:kern w:val="0"/>
        </w:rPr>
        <w:lastRenderedPageBreak/>
        <w:t>University of Chicago and conducted post-doctoral research at Brown University.  He is author and co-author of two edited books along with many published articles.  His main research areas are in internal and international migration and urban sociology. He has received research grants from many foundations, including the U.S. National Science Foundation, U.S. National Institutes of Health, the Ford Foundation, Spencer Foundation, and the Russell Sage Foundation.  From 2008, with support from the Lingnan Foundation, he has been working with colleagues from Sun Yat-sen University and universities in the U.S. and Canada to organize workshops/conferences to train</w:t>
      </w:r>
      <w:r w:rsidRPr="000B756B">
        <w:rPr>
          <w:rFonts w:ascii="宋体" w:eastAsia="宋体" w:hAnsi="宋体" w:cs="宋体" w:hint="eastAsia"/>
          <w:color w:val="000000"/>
          <w:kern w:val="0"/>
          <w:szCs w:val="21"/>
        </w:rPr>
        <w:t xml:space="preserve"> </w:t>
      </w:r>
    </w:p>
    <w:p w:rsidR="000B756B" w:rsidRPr="000B756B" w:rsidRDefault="000B756B" w:rsidP="000B756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 xml:space="preserve">China’s floating population represents the largest migration in human history and has enormous consequences for China and the world.  This course provides an overview of recent scholarship (in English) on China’s floating population and its implications for the future of urbanization.  The course is multi-disciplinary and includes perspectives from demographers, sociologists, economists, geographers, and historians. The focus is on migration patterns in China since the late 1970s.  We expect students can conduct independent research in this area after taking this class.  </w:t>
      </w:r>
    </w:p>
    <w:p w:rsidR="000B756B" w:rsidRPr="000B756B" w:rsidRDefault="000B756B" w:rsidP="000B756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1. Historical Perspectives</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2. Theories of Migration</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3. Development and Migration</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 4. Data Sources and Measurement Issues</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5. Patterns of China’s Floating Population</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6. Learning the Ropes: Migration and Adaptation in Cities</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7. Migrant Housing</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8. Impact of Migration on Children</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9. Gender and Migration</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10.  Migration and Rural Transformation in China</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11. Hukou Reform and Future Prospects</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szCs w:val="21"/>
        </w:rPr>
        <w:br/>
      </w:r>
    </w:p>
    <w:p w:rsidR="000B756B" w:rsidRPr="000B756B" w:rsidRDefault="000B756B" w:rsidP="000B756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t>80 classic literature on migration and urbanization studies. will be introduced in class.</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szCs w:val="21"/>
        </w:rPr>
        <w:br/>
      </w:r>
    </w:p>
    <w:p w:rsidR="000B756B" w:rsidRPr="000B756B" w:rsidRDefault="000B756B" w:rsidP="000B756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0B756B" w:rsidRPr="000B756B" w:rsidRDefault="000B756B" w:rsidP="000B756B">
      <w:pPr>
        <w:widowControl/>
        <w:jc w:val="left"/>
        <w:rPr>
          <w:rFonts w:ascii="宋体" w:eastAsia="宋体" w:hAnsi="宋体" w:cs="宋体"/>
          <w:color w:val="000000"/>
          <w:kern w:val="0"/>
          <w:szCs w:val="21"/>
        </w:rPr>
      </w:pPr>
      <w:r w:rsidRPr="000B756B">
        <w:rPr>
          <w:rFonts w:ascii="宋体" w:eastAsia="宋体" w:hAnsi="宋体" w:cs="宋体" w:hint="eastAsia"/>
          <w:color w:val="000000"/>
          <w:kern w:val="0"/>
        </w:rPr>
        <w:lastRenderedPageBreak/>
        <w:t>Leslie T. Chang.2009. Factory Girls: From Village to City in a Changing China. New York: Spiegel and Grau.</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Rachel Murphy. 2002.  How Migrant Labor is Changing Rural China. Cambridge University Press.</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rPr>
        <w:t>Cindy Fan. 2008. China on the Move. Routlodge.</w:t>
      </w:r>
      <w:r w:rsidRPr="000B756B">
        <w:rPr>
          <w:rFonts w:ascii="宋体" w:eastAsia="宋体" w:hAnsi="宋体" w:cs="宋体" w:hint="eastAsia"/>
          <w:color w:val="000000"/>
          <w:kern w:val="0"/>
          <w:szCs w:val="21"/>
        </w:rPr>
        <w:br/>
      </w:r>
      <w:r w:rsidRPr="000B756B">
        <w:rPr>
          <w:rFonts w:ascii="宋体" w:eastAsia="宋体" w:hAnsi="宋体" w:cs="宋体" w:hint="eastAsia"/>
          <w:color w:val="000000"/>
          <w:kern w:val="0"/>
          <w:szCs w:val="21"/>
        </w:rPr>
        <w:br/>
      </w:r>
    </w:p>
    <w:p w:rsidR="000B756B" w:rsidRPr="000B756B" w:rsidRDefault="000B756B" w:rsidP="000B756B">
      <w:pPr>
        <w:widowControl/>
        <w:pBdr>
          <w:top w:val="single" w:sz="6" w:space="1" w:color="auto"/>
        </w:pBdr>
        <w:jc w:val="center"/>
        <w:rPr>
          <w:rFonts w:ascii="Arial" w:eastAsia="宋体" w:hAnsi="Arial" w:cs="Arial" w:hint="eastAsia"/>
          <w:vanish/>
          <w:kern w:val="0"/>
          <w:sz w:val="16"/>
          <w:szCs w:val="16"/>
        </w:rPr>
      </w:pPr>
      <w:r w:rsidRPr="000B756B">
        <w:rPr>
          <w:rFonts w:ascii="Arial" w:eastAsia="宋体" w:hAnsi="Arial" w:cs="Arial" w:hint="eastAsia"/>
          <w:vanish/>
          <w:kern w:val="0"/>
          <w:sz w:val="16"/>
          <w:szCs w:val="16"/>
        </w:rPr>
        <w:t>窗体底端</w:t>
      </w:r>
    </w:p>
    <w:p w:rsidR="00265D9C" w:rsidRDefault="00265D9C"/>
    <w:sectPr w:rsidR="00265D9C" w:rsidSect="00265D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756B"/>
    <w:rsid w:val="000B756B"/>
    <w:rsid w:val="00265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0B756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B756B"/>
    <w:rPr>
      <w:rFonts w:ascii="Arial" w:eastAsia="宋体" w:hAnsi="Arial" w:cs="Arial"/>
      <w:vanish/>
      <w:kern w:val="0"/>
      <w:sz w:val="16"/>
      <w:szCs w:val="16"/>
    </w:rPr>
  </w:style>
  <w:style w:type="character" w:customStyle="1" w:styleId="u-span">
    <w:name w:val="u-span"/>
    <w:basedOn w:val="a0"/>
    <w:rsid w:val="000B756B"/>
  </w:style>
  <w:style w:type="paragraph" w:styleId="z-0">
    <w:name w:val="HTML Bottom of Form"/>
    <w:basedOn w:val="a"/>
    <w:next w:val="a"/>
    <w:link w:val="z-Char0"/>
    <w:hidden/>
    <w:uiPriority w:val="99"/>
    <w:semiHidden/>
    <w:unhideWhenUsed/>
    <w:rsid w:val="000B756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B756B"/>
    <w:rPr>
      <w:rFonts w:ascii="Arial" w:eastAsia="宋体" w:hAnsi="Arial" w:cs="Arial"/>
      <w:vanish/>
      <w:kern w:val="0"/>
      <w:sz w:val="16"/>
      <w:szCs w:val="16"/>
    </w:rPr>
  </w:style>
  <w:style w:type="paragraph" w:styleId="a3">
    <w:name w:val="Balloon Text"/>
    <w:basedOn w:val="a"/>
    <w:link w:val="Char"/>
    <w:uiPriority w:val="99"/>
    <w:semiHidden/>
    <w:unhideWhenUsed/>
    <w:rsid w:val="000B756B"/>
    <w:rPr>
      <w:sz w:val="18"/>
      <w:szCs w:val="18"/>
    </w:rPr>
  </w:style>
  <w:style w:type="character" w:customStyle="1" w:styleId="Char">
    <w:name w:val="批注框文本 Char"/>
    <w:basedOn w:val="a0"/>
    <w:link w:val="a3"/>
    <w:uiPriority w:val="99"/>
    <w:semiHidden/>
    <w:rsid w:val="000B756B"/>
    <w:rPr>
      <w:sz w:val="18"/>
      <w:szCs w:val="18"/>
    </w:rPr>
  </w:style>
</w:styles>
</file>

<file path=word/webSettings.xml><?xml version="1.0" encoding="utf-8"?>
<w:webSettings xmlns:r="http://schemas.openxmlformats.org/officeDocument/2006/relationships" xmlns:w="http://schemas.openxmlformats.org/wordprocessingml/2006/main">
  <w:divs>
    <w:div w:id="1050763775">
      <w:bodyDiv w:val="1"/>
      <w:marLeft w:val="0"/>
      <w:marRight w:val="0"/>
      <w:marTop w:val="0"/>
      <w:marBottom w:val="0"/>
      <w:divBdr>
        <w:top w:val="none" w:sz="0" w:space="0" w:color="auto"/>
        <w:left w:val="none" w:sz="0" w:space="0" w:color="auto"/>
        <w:bottom w:val="none" w:sz="0" w:space="0" w:color="auto"/>
        <w:right w:val="none" w:sz="0" w:space="0" w:color="auto"/>
      </w:divBdr>
      <w:divsChild>
        <w:div w:id="2108842457">
          <w:marLeft w:val="408"/>
          <w:marRight w:val="0"/>
          <w:marTop w:val="136"/>
          <w:marBottom w:val="0"/>
          <w:divBdr>
            <w:top w:val="none" w:sz="0" w:space="0" w:color="auto"/>
            <w:left w:val="none" w:sz="0" w:space="0" w:color="auto"/>
            <w:bottom w:val="none" w:sz="0" w:space="0" w:color="auto"/>
            <w:right w:val="none" w:sz="0" w:space="0" w:color="auto"/>
          </w:divBdr>
          <w:divsChild>
            <w:div w:id="1910115635">
              <w:marLeft w:val="0"/>
              <w:marRight w:val="0"/>
              <w:marTop w:val="0"/>
              <w:marBottom w:val="0"/>
              <w:divBdr>
                <w:top w:val="none" w:sz="0" w:space="0" w:color="auto"/>
                <w:left w:val="none" w:sz="0" w:space="0" w:color="auto"/>
                <w:bottom w:val="none" w:sz="0" w:space="0" w:color="auto"/>
                <w:right w:val="none" w:sz="0" w:space="0" w:color="auto"/>
              </w:divBdr>
            </w:div>
            <w:div w:id="1860310968">
              <w:marLeft w:val="0"/>
              <w:marRight w:val="0"/>
              <w:marTop w:val="136"/>
              <w:marBottom w:val="136"/>
              <w:divBdr>
                <w:top w:val="none" w:sz="0" w:space="0" w:color="auto"/>
                <w:left w:val="none" w:sz="0" w:space="0" w:color="auto"/>
                <w:bottom w:val="none" w:sz="0" w:space="0" w:color="auto"/>
                <w:right w:val="none" w:sz="0" w:space="0" w:color="auto"/>
              </w:divBdr>
            </w:div>
          </w:divsChild>
        </w:div>
        <w:div w:id="165752650">
          <w:marLeft w:val="408"/>
          <w:marRight w:val="0"/>
          <w:marTop w:val="136"/>
          <w:marBottom w:val="136"/>
          <w:divBdr>
            <w:top w:val="none" w:sz="0" w:space="0" w:color="auto"/>
            <w:left w:val="none" w:sz="0" w:space="0" w:color="auto"/>
            <w:bottom w:val="none" w:sz="0" w:space="0" w:color="auto"/>
            <w:right w:val="none" w:sz="0" w:space="0" w:color="auto"/>
          </w:divBdr>
          <w:divsChild>
            <w:div w:id="1771200104">
              <w:marLeft w:val="0"/>
              <w:marRight w:val="0"/>
              <w:marTop w:val="0"/>
              <w:marBottom w:val="0"/>
              <w:divBdr>
                <w:top w:val="none" w:sz="0" w:space="0" w:color="auto"/>
                <w:left w:val="none" w:sz="0" w:space="0" w:color="auto"/>
                <w:bottom w:val="none" w:sz="0" w:space="0" w:color="auto"/>
                <w:right w:val="none" w:sz="0" w:space="0" w:color="auto"/>
              </w:divBdr>
            </w:div>
            <w:div w:id="521213130">
              <w:marLeft w:val="0"/>
              <w:marRight w:val="0"/>
              <w:marTop w:val="0"/>
              <w:marBottom w:val="0"/>
              <w:divBdr>
                <w:top w:val="none" w:sz="0" w:space="0" w:color="auto"/>
                <w:left w:val="none" w:sz="0" w:space="0" w:color="auto"/>
                <w:bottom w:val="none" w:sz="0" w:space="0" w:color="auto"/>
                <w:right w:val="none" w:sz="0" w:space="0" w:color="auto"/>
              </w:divBdr>
              <w:divsChild>
                <w:div w:id="1341784617">
                  <w:marLeft w:val="0"/>
                  <w:marRight w:val="0"/>
                  <w:marTop w:val="0"/>
                  <w:marBottom w:val="0"/>
                  <w:divBdr>
                    <w:top w:val="none" w:sz="0" w:space="0" w:color="auto"/>
                    <w:left w:val="none" w:sz="0" w:space="0" w:color="auto"/>
                    <w:bottom w:val="none" w:sz="0" w:space="0" w:color="auto"/>
                    <w:right w:val="none" w:sz="0" w:space="0" w:color="auto"/>
                  </w:divBdr>
                </w:div>
                <w:div w:id="1870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7130">
          <w:marLeft w:val="408"/>
          <w:marRight w:val="0"/>
          <w:marTop w:val="136"/>
          <w:marBottom w:val="136"/>
          <w:divBdr>
            <w:top w:val="none" w:sz="0" w:space="0" w:color="auto"/>
            <w:left w:val="none" w:sz="0" w:space="0" w:color="auto"/>
            <w:bottom w:val="none" w:sz="0" w:space="0" w:color="auto"/>
            <w:right w:val="none" w:sz="0" w:space="0" w:color="auto"/>
          </w:divBdr>
          <w:divsChild>
            <w:div w:id="993460255">
              <w:marLeft w:val="0"/>
              <w:marRight w:val="0"/>
              <w:marTop w:val="0"/>
              <w:marBottom w:val="0"/>
              <w:divBdr>
                <w:top w:val="none" w:sz="0" w:space="0" w:color="auto"/>
                <w:left w:val="none" w:sz="0" w:space="0" w:color="auto"/>
                <w:bottom w:val="none" w:sz="0" w:space="0" w:color="auto"/>
                <w:right w:val="none" w:sz="0" w:space="0" w:color="auto"/>
              </w:divBdr>
            </w:div>
          </w:divsChild>
        </w:div>
        <w:div w:id="615065654">
          <w:marLeft w:val="408"/>
          <w:marRight w:val="0"/>
          <w:marTop w:val="136"/>
          <w:marBottom w:val="136"/>
          <w:divBdr>
            <w:top w:val="none" w:sz="0" w:space="0" w:color="auto"/>
            <w:left w:val="none" w:sz="0" w:space="0" w:color="auto"/>
            <w:bottom w:val="none" w:sz="0" w:space="0" w:color="auto"/>
            <w:right w:val="none" w:sz="0" w:space="0" w:color="auto"/>
          </w:divBdr>
          <w:divsChild>
            <w:div w:id="123625918">
              <w:marLeft w:val="0"/>
              <w:marRight w:val="0"/>
              <w:marTop w:val="0"/>
              <w:marBottom w:val="0"/>
              <w:divBdr>
                <w:top w:val="none" w:sz="0" w:space="0" w:color="auto"/>
                <w:left w:val="none" w:sz="0" w:space="0" w:color="auto"/>
                <w:bottom w:val="none" w:sz="0" w:space="0" w:color="auto"/>
                <w:right w:val="none" w:sz="0" w:space="0" w:color="auto"/>
              </w:divBdr>
            </w:div>
            <w:div w:id="1622615300">
              <w:marLeft w:val="0"/>
              <w:marRight w:val="0"/>
              <w:marTop w:val="0"/>
              <w:marBottom w:val="0"/>
              <w:divBdr>
                <w:top w:val="none" w:sz="0" w:space="0" w:color="auto"/>
                <w:left w:val="none" w:sz="0" w:space="0" w:color="auto"/>
                <w:bottom w:val="none" w:sz="0" w:space="0" w:color="auto"/>
                <w:right w:val="none" w:sz="0" w:space="0" w:color="auto"/>
              </w:divBdr>
              <w:divsChild>
                <w:div w:id="1397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8488">
          <w:marLeft w:val="408"/>
          <w:marRight w:val="0"/>
          <w:marTop w:val="136"/>
          <w:marBottom w:val="136"/>
          <w:divBdr>
            <w:top w:val="none" w:sz="0" w:space="0" w:color="auto"/>
            <w:left w:val="none" w:sz="0" w:space="0" w:color="auto"/>
            <w:bottom w:val="none" w:sz="0" w:space="0" w:color="auto"/>
            <w:right w:val="none" w:sz="0" w:space="0" w:color="auto"/>
          </w:divBdr>
          <w:divsChild>
            <w:div w:id="890118883">
              <w:marLeft w:val="0"/>
              <w:marRight w:val="0"/>
              <w:marTop w:val="0"/>
              <w:marBottom w:val="0"/>
              <w:divBdr>
                <w:top w:val="none" w:sz="0" w:space="0" w:color="auto"/>
                <w:left w:val="none" w:sz="0" w:space="0" w:color="auto"/>
                <w:bottom w:val="none" w:sz="0" w:space="0" w:color="auto"/>
                <w:right w:val="none" w:sz="0" w:space="0" w:color="auto"/>
              </w:divBdr>
            </w:div>
            <w:div w:id="1835799845">
              <w:marLeft w:val="0"/>
              <w:marRight w:val="0"/>
              <w:marTop w:val="0"/>
              <w:marBottom w:val="0"/>
              <w:divBdr>
                <w:top w:val="none" w:sz="0" w:space="0" w:color="auto"/>
                <w:left w:val="none" w:sz="0" w:space="0" w:color="auto"/>
                <w:bottom w:val="none" w:sz="0" w:space="0" w:color="auto"/>
                <w:right w:val="none" w:sz="0" w:space="0" w:color="auto"/>
              </w:divBdr>
            </w:div>
          </w:divsChild>
        </w:div>
        <w:div w:id="275455333">
          <w:marLeft w:val="408"/>
          <w:marRight w:val="0"/>
          <w:marTop w:val="136"/>
          <w:marBottom w:val="136"/>
          <w:divBdr>
            <w:top w:val="none" w:sz="0" w:space="0" w:color="auto"/>
            <w:left w:val="none" w:sz="0" w:space="0" w:color="auto"/>
            <w:bottom w:val="none" w:sz="0" w:space="0" w:color="auto"/>
            <w:right w:val="none" w:sz="0" w:space="0" w:color="auto"/>
          </w:divBdr>
          <w:divsChild>
            <w:div w:id="988511991">
              <w:marLeft w:val="0"/>
              <w:marRight w:val="0"/>
              <w:marTop w:val="0"/>
              <w:marBottom w:val="0"/>
              <w:divBdr>
                <w:top w:val="none" w:sz="0" w:space="0" w:color="auto"/>
                <w:left w:val="none" w:sz="0" w:space="0" w:color="auto"/>
                <w:bottom w:val="none" w:sz="0" w:space="0" w:color="auto"/>
                <w:right w:val="none" w:sz="0" w:space="0" w:color="auto"/>
              </w:divBdr>
            </w:div>
            <w:div w:id="1735658947">
              <w:marLeft w:val="0"/>
              <w:marRight w:val="0"/>
              <w:marTop w:val="0"/>
              <w:marBottom w:val="0"/>
              <w:divBdr>
                <w:top w:val="none" w:sz="0" w:space="0" w:color="auto"/>
                <w:left w:val="none" w:sz="0" w:space="0" w:color="auto"/>
                <w:bottom w:val="none" w:sz="0" w:space="0" w:color="auto"/>
                <w:right w:val="none" w:sz="0" w:space="0" w:color="auto"/>
              </w:divBdr>
            </w:div>
          </w:divsChild>
        </w:div>
        <w:div w:id="198517028">
          <w:marLeft w:val="408"/>
          <w:marRight w:val="0"/>
          <w:marTop w:val="136"/>
          <w:marBottom w:val="136"/>
          <w:divBdr>
            <w:top w:val="none" w:sz="0" w:space="0" w:color="auto"/>
            <w:left w:val="none" w:sz="0" w:space="0" w:color="auto"/>
            <w:bottom w:val="none" w:sz="0" w:space="0" w:color="auto"/>
            <w:right w:val="none" w:sz="0" w:space="0" w:color="auto"/>
          </w:divBdr>
          <w:divsChild>
            <w:div w:id="1217887323">
              <w:marLeft w:val="0"/>
              <w:marRight w:val="0"/>
              <w:marTop w:val="0"/>
              <w:marBottom w:val="0"/>
              <w:divBdr>
                <w:top w:val="none" w:sz="0" w:space="0" w:color="auto"/>
                <w:left w:val="none" w:sz="0" w:space="0" w:color="auto"/>
                <w:bottom w:val="none" w:sz="0" w:space="0" w:color="auto"/>
                <w:right w:val="none" w:sz="0" w:space="0" w:color="auto"/>
              </w:divBdr>
            </w:div>
            <w:div w:id="1720857454">
              <w:marLeft w:val="0"/>
              <w:marRight w:val="0"/>
              <w:marTop w:val="0"/>
              <w:marBottom w:val="0"/>
              <w:divBdr>
                <w:top w:val="none" w:sz="0" w:space="0" w:color="auto"/>
                <w:left w:val="none" w:sz="0" w:space="0" w:color="auto"/>
                <w:bottom w:val="none" w:sz="0" w:space="0" w:color="auto"/>
                <w:right w:val="none" w:sz="0" w:space="0" w:color="auto"/>
              </w:divBdr>
            </w:div>
          </w:divsChild>
        </w:div>
        <w:div w:id="764158036">
          <w:marLeft w:val="408"/>
          <w:marRight w:val="0"/>
          <w:marTop w:val="136"/>
          <w:marBottom w:val="136"/>
          <w:divBdr>
            <w:top w:val="none" w:sz="0" w:space="0" w:color="auto"/>
            <w:left w:val="none" w:sz="0" w:space="0" w:color="auto"/>
            <w:bottom w:val="none" w:sz="0" w:space="0" w:color="auto"/>
            <w:right w:val="none" w:sz="0" w:space="0" w:color="auto"/>
          </w:divBdr>
          <w:divsChild>
            <w:div w:id="1631664237">
              <w:marLeft w:val="0"/>
              <w:marRight w:val="0"/>
              <w:marTop w:val="0"/>
              <w:marBottom w:val="0"/>
              <w:divBdr>
                <w:top w:val="none" w:sz="0" w:space="0" w:color="auto"/>
                <w:left w:val="none" w:sz="0" w:space="0" w:color="auto"/>
                <w:bottom w:val="none" w:sz="0" w:space="0" w:color="auto"/>
                <w:right w:val="none" w:sz="0" w:space="0" w:color="auto"/>
              </w:divBdr>
            </w:div>
            <w:div w:id="978456274">
              <w:marLeft w:val="0"/>
              <w:marRight w:val="0"/>
              <w:marTop w:val="0"/>
              <w:marBottom w:val="0"/>
              <w:divBdr>
                <w:top w:val="none" w:sz="0" w:space="0" w:color="auto"/>
                <w:left w:val="none" w:sz="0" w:space="0" w:color="auto"/>
                <w:bottom w:val="none" w:sz="0" w:space="0" w:color="auto"/>
                <w:right w:val="none" w:sz="0" w:space="0" w:color="auto"/>
              </w:divBdr>
            </w:div>
          </w:divsChild>
        </w:div>
        <w:div w:id="1273242834">
          <w:marLeft w:val="408"/>
          <w:marRight w:val="0"/>
          <w:marTop w:val="136"/>
          <w:marBottom w:val="136"/>
          <w:divBdr>
            <w:top w:val="none" w:sz="0" w:space="0" w:color="auto"/>
            <w:left w:val="none" w:sz="0" w:space="0" w:color="auto"/>
            <w:bottom w:val="none" w:sz="0" w:space="0" w:color="auto"/>
            <w:right w:val="none" w:sz="0" w:space="0" w:color="auto"/>
          </w:divBdr>
          <w:divsChild>
            <w:div w:id="1283221969">
              <w:marLeft w:val="0"/>
              <w:marRight w:val="0"/>
              <w:marTop w:val="0"/>
              <w:marBottom w:val="0"/>
              <w:divBdr>
                <w:top w:val="none" w:sz="0" w:space="0" w:color="auto"/>
                <w:left w:val="none" w:sz="0" w:space="0" w:color="auto"/>
                <w:bottom w:val="none" w:sz="0" w:space="0" w:color="auto"/>
                <w:right w:val="none" w:sz="0" w:space="0" w:color="auto"/>
              </w:divBdr>
            </w:div>
            <w:div w:id="250550769">
              <w:marLeft w:val="0"/>
              <w:marRight w:val="0"/>
              <w:marTop w:val="0"/>
              <w:marBottom w:val="0"/>
              <w:divBdr>
                <w:top w:val="none" w:sz="0" w:space="0" w:color="auto"/>
                <w:left w:val="none" w:sz="0" w:space="0" w:color="auto"/>
                <w:bottom w:val="none" w:sz="0" w:space="0" w:color="auto"/>
                <w:right w:val="none" w:sz="0" w:space="0" w:color="auto"/>
              </w:divBdr>
            </w:div>
          </w:divsChild>
        </w:div>
        <w:div w:id="1860389433">
          <w:marLeft w:val="408"/>
          <w:marRight w:val="0"/>
          <w:marTop w:val="136"/>
          <w:marBottom w:val="136"/>
          <w:divBdr>
            <w:top w:val="none" w:sz="0" w:space="0" w:color="auto"/>
            <w:left w:val="none" w:sz="0" w:space="0" w:color="auto"/>
            <w:bottom w:val="none" w:sz="0" w:space="0" w:color="auto"/>
            <w:right w:val="none" w:sz="0" w:space="0" w:color="auto"/>
          </w:divBdr>
          <w:divsChild>
            <w:div w:id="522784050">
              <w:marLeft w:val="0"/>
              <w:marRight w:val="0"/>
              <w:marTop w:val="0"/>
              <w:marBottom w:val="0"/>
              <w:divBdr>
                <w:top w:val="none" w:sz="0" w:space="0" w:color="auto"/>
                <w:left w:val="none" w:sz="0" w:space="0" w:color="auto"/>
                <w:bottom w:val="none" w:sz="0" w:space="0" w:color="auto"/>
                <w:right w:val="none" w:sz="0" w:space="0" w:color="auto"/>
              </w:divBdr>
            </w:div>
            <w:div w:id="1225415105">
              <w:marLeft w:val="0"/>
              <w:marRight w:val="0"/>
              <w:marTop w:val="0"/>
              <w:marBottom w:val="0"/>
              <w:divBdr>
                <w:top w:val="none" w:sz="0" w:space="0" w:color="auto"/>
                <w:left w:val="none" w:sz="0" w:space="0" w:color="auto"/>
                <w:bottom w:val="none" w:sz="0" w:space="0" w:color="auto"/>
                <w:right w:val="none" w:sz="0" w:space="0" w:color="auto"/>
              </w:divBdr>
            </w:div>
          </w:divsChild>
        </w:div>
        <w:div w:id="405348013">
          <w:marLeft w:val="408"/>
          <w:marRight w:val="0"/>
          <w:marTop w:val="136"/>
          <w:marBottom w:val="136"/>
          <w:divBdr>
            <w:top w:val="none" w:sz="0" w:space="0" w:color="auto"/>
            <w:left w:val="none" w:sz="0" w:space="0" w:color="auto"/>
            <w:bottom w:val="none" w:sz="0" w:space="0" w:color="auto"/>
            <w:right w:val="none" w:sz="0" w:space="0" w:color="auto"/>
          </w:divBdr>
          <w:divsChild>
            <w:div w:id="401030030">
              <w:marLeft w:val="0"/>
              <w:marRight w:val="0"/>
              <w:marTop w:val="0"/>
              <w:marBottom w:val="0"/>
              <w:divBdr>
                <w:top w:val="none" w:sz="0" w:space="0" w:color="auto"/>
                <w:left w:val="none" w:sz="0" w:space="0" w:color="auto"/>
                <w:bottom w:val="none" w:sz="0" w:space="0" w:color="auto"/>
                <w:right w:val="none" w:sz="0" w:space="0" w:color="auto"/>
              </w:divBdr>
            </w:div>
            <w:div w:id="1236548189">
              <w:marLeft w:val="0"/>
              <w:marRight w:val="0"/>
              <w:marTop w:val="0"/>
              <w:marBottom w:val="0"/>
              <w:divBdr>
                <w:top w:val="none" w:sz="0" w:space="0" w:color="auto"/>
                <w:left w:val="none" w:sz="0" w:space="0" w:color="auto"/>
                <w:bottom w:val="none" w:sz="0" w:space="0" w:color="auto"/>
                <w:right w:val="none" w:sz="0" w:space="0" w:color="auto"/>
              </w:divBdr>
            </w:div>
          </w:divsChild>
        </w:div>
        <w:div w:id="648633976">
          <w:marLeft w:val="408"/>
          <w:marRight w:val="0"/>
          <w:marTop w:val="136"/>
          <w:marBottom w:val="136"/>
          <w:divBdr>
            <w:top w:val="none" w:sz="0" w:space="0" w:color="auto"/>
            <w:left w:val="none" w:sz="0" w:space="0" w:color="auto"/>
            <w:bottom w:val="none" w:sz="0" w:space="0" w:color="auto"/>
            <w:right w:val="none" w:sz="0" w:space="0" w:color="auto"/>
          </w:divBdr>
          <w:divsChild>
            <w:div w:id="1770852075">
              <w:marLeft w:val="0"/>
              <w:marRight w:val="0"/>
              <w:marTop w:val="0"/>
              <w:marBottom w:val="0"/>
              <w:divBdr>
                <w:top w:val="none" w:sz="0" w:space="0" w:color="auto"/>
                <w:left w:val="none" w:sz="0" w:space="0" w:color="auto"/>
                <w:bottom w:val="none" w:sz="0" w:space="0" w:color="auto"/>
                <w:right w:val="none" w:sz="0" w:space="0" w:color="auto"/>
              </w:divBdr>
            </w:div>
            <w:div w:id="1328511596">
              <w:marLeft w:val="0"/>
              <w:marRight w:val="0"/>
              <w:marTop w:val="0"/>
              <w:marBottom w:val="0"/>
              <w:divBdr>
                <w:top w:val="none" w:sz="0" w:space="0" w:color="auto"/>
                <w:left w:val="none" w:sz="0" w:space="0" w:color="auto"/>
                <w:bottom w:val="none" w:sz="0" w:space="0" w:color="auto"/>
                <w:right w:val="none" w:sz="0" w:space="0" w:color="auto"/>
              </w:divBdr>
            </w:div>
          </w:divsChild>
        </w:div>
        <w:div w:id="22368346">
          <w:marLeft w:val="408"/>
          <w:marRight w:val="0"/>
          <w:marTop w:val="136"/>
          <w:marBottom w:val="136"/>
          <w:divBdr>
            <w:top w:val="none" w:sz="0" w:space="0" w:color="auto"/>
            <w:left w:val="none" w:sz="0" w:space="0" w:color="auto"/>
            <w:bottom w:val="none" w:sz="0" w:space="0" w:color="auto"/>
            <w:right w:val="none" w:sz="0" w:space="0" w:color="auto"/>
          </w:divBdr>
          <w:divsChild>
            <w:div w:id="1074621463">
              <w:marLeft w:val="0"/>
              <w:marRight w:val="0"/>
              <w:marTop w:val="0"/>
              <w:marBottom w:val="0"/>
              <w:divBdr>
                <w:top w:val="none" w:sz="0" w:space="0" w:color="auto"/>
                <w:left w:val="none" w:sz="0" w:space="0" w:color="auto"/>
                <w:bottom w:val="none" w:sz="0" w:space="0" w:color="auto"/>
                <w:right w:val="none" w:sz="0" w:space="0" w:color="auto"/>
              </w:divBdr>
            </w:div>
            <w:div w:id="15892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2016-02-24T01:57:00Z</dcterms:created>
  <dcterms:modified xsi:type="dcterms:W3CDTF">2016-02-24T01:57:00Z</dcterms:modified>
</cp:coreProperties>
</file>