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13" w:rsidRPr="000A3313" w:rsidRDefault="000A3313" w:rsidP="000A3313">
      <w:pPr>
        <w:widowControl/>
        <w:pBdr>
          <w:bottom w:val="single" w:sz="6" w:space="1" w:color="auto"/>
        </w:pBdr>
        <w:jc w:val="center"/>
        <w:rPr>
          <w:rFonts w:ascii="Arial" w:eastAsia="宋体" w:hAnsi="Arial" w:cs="Arial" w:hint="eastAsia"/>
          <w:vanish/>
          <w:kern w:val="0"/>
          <w:sz w:val="16"/>
          <w:szCs w:val="16"/>
        </w:rPr>
      </w:pPr>
      <w:r w:rsidRPr="000A3313">
        <w:rPr>
          <w:rFonts w:ascii="Arial" w:eastAsia="宋体" w:hAnsi="Arial" w:cs="Arial" w:hint="eastAsia"/>
          <w:vanish/>
          <w:kern w:val="0"/>
          <w:sz w:val="16"/>
          <w:szCs w:val="16"/>
        </w:rPr>
        <w:t>窗体顶端</w:t>
      </w:r>
    </w:p>
    <w:p w:rsidR="000A3313" w:rsidRPr="000A3313" w:rsidRDefault="000A3313" w:rsidP="000A331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amp;#23435;&amp;#20307;" w:eastAsia="宋体" w:hAnsi="&amp;#23435;&amp;#20307;" w:cs="宋体"/>
          <w:b/>
          <w:bCs/>
          <w:kern w:val="0"/>
          <w:szCs w:val="21"/>
        </w:rPr>
      </w:pPr>
      <w:r w:rsidRPr="000A3313">
        <w:rPr>
          <w:rFonts w:ascii="&amp;#23435;&amp;#20307;" w:eastAsia="宋体" w:hAnsi="&amp;#23435;&amp;#20307;" w:cs="宋体"/>
          <w:b/>
          <w:bCs/>
          <w:kern w:val="0"/>
        </w:rPr>
        <w:t>Welfare policies in China and Europe: Theories and practice</w:t>
      </w:r>
      <w:r w:rsidRPr="000A3313">
        <w:rPr>
          <w:rFonts w:ascii="&amp;#23435;&amp;#20307;" w:eastAsia="宋体" w:hAnsi="&amp;#23435;&amp;#20307;" w:cs="宋体"/>
          <w:b/>
          <w:bCs/>
          <w:kern w:val="0"/>
          <w:szCs w:val="21"/>
        </w:rPr>
        <w:t xml:space="preserve"> </w:t>
      </w:r>
    </w:p>
    <w:p w:rsidR="000A3313" w:rsidRPr="000A3313" w:rsidRDefault="000A3313" w:rsidP="000A331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498"/>
        <w:gridCol w:w="2700"/>
      </w:tblGrid>
      <w:tr w:rsidR="000A3313" w:rsidRPr="000A3313" w:rsidTr="000A3313">
        <w:trPr>
          <w:tblCellSpacing w:w="15" w:type="dxa"/>
        </w:trPr>
        <w:tc>
          <w:tcPr>
            <w:tcW w:w="1731"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Name：</w:t>
            </w:r>
          </w:p>
        </w:tc>
        <w:tc>
          <w:tcPr>
            <w:tcW w:w="3162" w:type="pct"/>
            <w:vAlign w:val="center"/>
            <w:hideMark/>
          </w:tcPr>
          <w:p w:rsidR="000A3313" w:rsidRPr="000A3313" w:rsidRDefault="000A3313" w:rsidP="000A3313">
            <w:pPr>
              <w:widowControl/>
              <w:jc w:val="left"/>
              <w:rPr>
                <w:rFonts w:ascii="宋体" w:eastAsia="宋体" w:hAnsi="宋体" w:cs="宋体"/>
                <w:color w:val="000000"/>
                <w:kern w:val="0"/>
                <w:szCs w:val="21"/>
              </w:rPr>
            </w:pPr>
            <w:proofErr w:type="spellStart"/>
            <w:r w:rsidRPr="000A3313">
              <w:rPr>
                <w:rFonts w:ascii="宋体" w:eastAsia="宋体" w:hAnsi="宋体" w:cs="宋体" w:hint="eastAsia"/>
                <w:color w:val="000000"/>
                <w:kern w:val="0"/>
              </w:rPr>
              <w:t>Soeren</w:t>
            </w:r>
            <w:proofErr w:type="spellEnd"/>
            <w:r w:rsidRPr="000A3313">
              <w:rPr>
                <w:rFonts w:ascii="宋体" w:eastAsia="宋体" w:hAnsi="宋体" w:cs="宋体" w:hint="eastAsia"/>
                <w:color w:val="000000"/>
                <w:kern w:val="0"/>
              </w:rPr>
              <w:t xml:space="preserve"> </w:t>
            </w:r>
            <w:proofErr w:type="spellStart"/>
            <w:r w:rsidRPr="000A3313">
              <w:rPr>
                <w:rFonts w:ascii="宋体" w:eastAsia="宋体" w:hAnsi="宋体" w:cs="宋体" w:hint="eastAsia"/>
                <w:color w:val="000000"/>
                <w:kern w:val="0"/>
              </w:rPr>
              <w:t>Villadsen</w:t>
            </w:r>
            <w:proofErr w:type="spellEnd"/>
            <w:r w:rsidRPr="000A3313">
              <w:rPr>
                <w:rFonts w:ascii="宋体" w:eastAsia="宋体" w:hAnsi="宋体" w:cs="宋体" w:hint="eastAsia"/>
                <w:color w:val="000000"/>
                <w:kern w:val="0"/>
                <w:szCs w:val="21"/>
              </w:rPr>
              <w:t xml:space="preserve"> </w:t>
            </w:r>
          </w:p>
        </w:tc>
      </w:tr>
      <w:tr w:rsidR="000A3313" w:rsidRPr="000A3313" w:rsidTr="000A3313">
        <w:trPr>
          <w:tblCellSpacing w:w="15" w:type="dxa"/>
        </w:trPr>
        <w:tc>
          <w:tcPr>
            <w:tcW w:w="1731"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Nationality：</w:t>
            </w:r>
          </w:p>
        </w:tc>
        <w:tc>
          <w:tcPr>
            <w:tcW w:w="3162"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 xml:space="preserve">Denmark </w:t>
            </w:r>
          </w:p>
        </w:tc>
      </w:tr>
      <w:tr w:rsidR="000A3313" w:rsidRPr="000A3313" w:rsidTr="000A3313">
        <w:trPr>
          <w:tblCellSpacing w:w="15" w:type="dxa"/>
        </w:trPr>
        <w:tc>
          <w:tcPr>
            <w:tcW w:w="1731"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Academic Title：</w:t>
            </w:r>
          </w:p>
        </w:tc>
        <w:tc>
          <w:tcPr>
            <w:tcW w:w="3162"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Associate Professor</w:t>
            </w:r>
          </w:p>
        </w:tc>
      </w:tr>
      <w:tr w:rsidR="000A3313" w:rsidRPr="000A3313" w:rsidTr="000A3313">
        <w:trPr>
          <w:tblCellSpacing w:w="15" w:type="dxa"/>
        </w:trPr>
        <w:tc>
          <w:tcPr>
            <w:tcW w:w="1731"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Home University（From）：</w:t>
            </w:r>
          </w:p>
        </w:tc>
        <w:tc>
          <w:tcPr>
            <w:tcW w:w="3162"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Copenhagen Business School</w:t>
            </w:r>
            <w:r w:rsidRPr="000A3313">
              <w:rPr>
                <w:rFonts w:ascii="宋体" w:eastAsia="宋体" w:hAnsi="宋体" w:cs="宋体" w:hint="eastAsia"/>
                <w:color w:val="000000"/>
                <w:kern w:val="0"/>
                <w:szCs w:val="21"/>
              </w:rPr>
              <w:t xml:space="preserve"> </w:t>
            </w:r>
          </w:p>
        </w:tc>
      </w:tr>
      <w:tr w:rsidR="000A3313" w:rsidRPr="000A3313" w:rsidTr="000A3313">
        <w:trPr>
          <w:tblCellSpacing w:w="15" w:type="dxa"/>
        </w:trPr>
        <w:tc>
          <w:tcPr>
            <w:tcW w:w="1731"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Email Address：</w:t>
            </w:r>
          </w:p>
        </w:tc>
        <w:tc>
          <w:tcPr>
            <w:tcW w:w="3162" w:type="pct"/>
            <w:vAlign w:val="center"/>
            <w:hideMark/>
          </w:tcPr>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soerenvilladsen@gmail.com</w:t>
            </w:r>
            <w:r w:rsidRPr="000A3313">
              <w:rPr>
                <w:rFonts w:ascii="宋体" w:eastAsia="宋体" w:hAnsi="宋体" w:cs="宋体" w:hint="eastAsia"/>
                <w:color w:val="000000"/>
                <w:kern w:val="0"/>
                <w:szCs w:val="21"/>
              </w:rPr>
              <w:t xml:space="preserve"> </w:t>
            </w:r>
          </w:p>
        </w:tc>
      </w:tr>
    </w:tbl>
    <w:p w:rsidR="000A3313" w:rsidRPr="000A3313" w:rsidRDefault="000A3313" w:rsidP="000A3313">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vanish/>
          <w:color w:val="000000"/>
          <w:kern w:val="0"/>
          <w:szCs w:val="21"/>
        </w:rPr>
      </w:pPr>
      <w:r w:rsidRPr="000A3313">
        <w:rPr>
          <w:rFonts w:ascii="宋体" w:eastAsia="宋体" w:hAnsi="宋体" w:cs="宋体" w:hint="eastAsia"/>
          <w:vanish/>
          <w:color w:val="000000"/>
          <w:kern w:val="0"/>
        </w:rPr>
        <w:t>本科生    硕士生</w:t>
      </w:r>
      <w:r w:rsidRPr="000A3313">
        <w:rPr>
          <w:rFonts w:ascii="宋体" w:eastAsia="宋体" w:hAnsi="宋体" w:cs="宋体" w:hint="eastAsia"/>
          <w:vanish/>
          <w:color w:val="000000"/>
          <w:kern w:val="0"/>
          <w:szCs w:val="21"/>
        </w:rPr>
        <w:t xml:space="preserve"> </w:t>
      </w:r>
    </w:p>
    <w:p w:rsidR="000A3313" w:rsidRPr="000A3313" w:rsidRDefault="000A3313" w:rsidP="000A3313">
      <w:pPr>
        <w:widowControl/>
        <w:jc w:val="left"/>
        <w:rPr>
          <w:rFonts w:ascii="宋体" w:eastAsia="宋体" w:hAnsi="宋体" w:cs="宋体" w:hint="eastAsia"/>
          <w:color w:val="000000"/>
          <w:kern w:val="0"/>
          <w:szCs w:val="21"/>
        </w:rPr>
      </w:pPr>
      <w:r w:rsidRPr="000A3313">
        <w:rPr>
          <w:rFonts w:ascii="宋体" w:eastAsia="宋体" w:hAnsi="宋体" w:cs="宋体" w:hint="eastAsia"/>
          <w:color w:val="000000"/>
          <w:kern w:val="0"/>
        </w:rPr>
        <w:t>Undergraduate    Master</w:t>
      </w:r>
      <w:r w:rsidRPr="000A3313">
        <w:rPr>
          <w:rFonts w:ascii="宋体" w:eastAsia="宋体" w:hAnsi="宋体" w:cs="宋体" w:hint="eastAsia"/>
          <w:color w:val="000000"/>
          <w:kern w:val="0"/>
          <w:szCs w:val="21"/>
        </w:rPr>
        <w:t xml:space="preserve"> </w:t>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szCs w:val="21"/>
        </w:rPr>
        <w:t>English</w:t>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 xml:space="preserve">Some knowledge of theory and practice of political science and public administration </w:t>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Lectures, class discussions, some group sessions, short presentations</w:t>
      </w:r>
      <w:r w:rsidRPr="000A3313">
        <w:rPr>
          <w:rFonts w:ascii="宋体" w:eastAsia="宋体" w:hAnsi="宋体" w:cs="宋体" w:hint="eastAsia"/>
          <w:color w:val="000000"/>
          <w:kern w:val="0"/>
          <w:szCs w:val="21"/>
        </w:rPr>
        <w:t xml:space="preserve"> </w:t>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Continuous assessment, participation：30%</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Final Examination：70%</w:t>
      </w:r>
      <w:r w:rsidRPr="000A3313">
        <w:rPr>
          <w:rFonts w:ascii="宋体" w:eastAsia="宋体" w:hAnsi="宋体" w:cs="宋体" w:hint="eastAsia"/>
          <w:color w:val="000000"/>
          <w:kern w:val="0"/>
          <w:szCs w:val="21"/>
        </w:rPr>
        <w:br/>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2</w:t>
      </w:r>
      <w:r w:rsidRPr="000A3313">
        <w:rPr>
          <w:rFonts w:ascii="宋体" w:eastAsia="宋体" w:hAnsi="宋体" w:cs="宋体" w:hint="eastAsia"/>
          <w:color w:val="000000"/>
          <w:kern w:val="0"/>
          <w:szCs w:val="21"/>
        </w:rPr>
        <w:t xml:space="preserve"> credits </w:t>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proofErr w:type="gramStart"/>
      <w:r w:rsidRPr="000A3313">
        <w:rPr>
          <w:rFonts w:ascii="宋体" w:eastAsia="宋体" w:hAnsi="宋体" w:cs="宋体" w:hint="eastAsia"/>
          <w:color w:val="000000"/>
          <w:kern w:val="0"/>
        </w:rPr>
        <w:t>Associate professor at Copenhagen and Roskilde Universities in political science and public administration.</w:t>
      </w:r>
      <w:proofErr w:type="gramEnd"/>
      <w:r w:rsidRPr="000A3313">
        <w:rPr>
          <w:rFonts w:ascii="宋体" w:eastAsia="宋体" w:hAnsi="宋体" w:cs="宋体" w:hint="eastAsia"/>
          <w:color w:val="000000"/>
          <w:kern w:val="0"/>
        </w:rPr>
        <w:t xml:space="preserve"> </w:t>
      </w:r>
      <w:proofErr w:type="gramStart"/>
      <w:r w:rsidRPr="000A3313">
        <w:rPr>
          <w:rFonts w:ascii="宋体" w:eastAsia="宋体" w:hAnsi="宋体" w:cs="宋体" w:hint="eastAsia"/>
          <w:color w:val="000000"/>
          <w:kern w:val="0"/>
        </w:rPr>
        <w:t>PhD in public administration science.</w:t>
      </w:r>
      <w:proofErr w:type="gramEnd"/>
      <w:r w:rsidRPr="000A3313">
        <w:rPr>
          <w:rFonts w:ascii="宋体" w:eastAsia="宋体" w:hAnsi="宋体" w:cs="宋体" w:hint="eastAsia"/>
          <w:color w:val="000000"/>
          <w:kern w:val="0"/>
        </w:rPr>
        <w:t xml:space="preserve"> He has been Head of Department at Copenhagen and Head of study boards for many years and also coordinator of international relations at Copenhagen and Roskilde and has been training of international students, particularly Chinese students. He has also held a full-time research position at the </w:t>
      </w:r>
      <w:proofErr w:type="spellStart"/>
      <w:r w:rsidRPr="000A3313">
        <w:rPr>
          <w:rFonts w:ascii="宋体" w:eastAsia="宋体" w:hAnsi="宋体" w:cs="宋体" w:hint="eastAsia"/>
          <w:color w:val="000000"/>
          <w:kern w:val="0"/>
        </w:rPr>
        <w:t>researvh</w:t>
      </w:r>
      <w:proofErr w:type="spellEnd"/>
      <w:r w:rsidRPr="000A3313">
        <w:rPr>
          <w:rFonts w:ascii="宋体" w:eastAsia="宋体" w:hAnsi="宋体" w:cs="宋体" w:hint="eastAsia"/>
          <w:color w:val="000000"/>
          <w:kern w:val="0"/>
        </w:rPr>
        <w:t xml:space="preserve"> centre in Southern Jutland</w:t>
      </w:r>
      <w:proofErr w:type="gramStart"/>
      <w:r w:rsidRPr="000A3313">
        <w:rPr>
          <w:rFonts w:ascii="宋体" w:eastAsia="宋体" w:hAnsi="宋体" w:cs="宋体" w:hint="eastAsia"/>
          <w:color w:val="000000"/>
          <w:kern w:val="0"/>
        </w:rPr>
        <w:t>..</w:t>
      </w:r>
      <w:proofErr w:type="gramEnd"/>
      <w:r w:rsidRPr="000A3313">
        <w:rPr>
          <w:rFonts w:ascii="宋体" w:eastAsia="宋体" w:hAnsi="宋体" w:cs="宋体" w:hint="eastAsia"/>
          <w:color w:val="000000"/>
          <w:kern w:val="0"/>
        </w:rPr>
        <w:t xml:space="preserve"> His teaching and research has covered the main issues of public administration, </w:t>
      </w:r>
      <w:r w:rsidRPr="000A3313">
        <w:rPr>
          <w:rFonts w:ascii="宋体" w:eastAsia="宋体" w:hAnsi="宋体" w:cs="宋体" w:hint="eastAsia"/>
          <w:color w:val="000000"/>
          <w:kern w:val="0"/>
        </w:rPr>
        <w:lastRenderedPageBreak/>
        <w:t xml:space="preserve">governance, theories of power and international development issues. It also includes methodology in social sciences. He has taught and examined in the SDC, Chinese – Danish government to government </w:t>
      </w:r>
      <w:proofErr w:type="spellStart"/>
      <w:r w:rsidRPr="000A3313">
        <w:rPr>
          <w:rFonts w:ascii="宋体" w:eastAsia="宋体" w:hAnsi="宋体" w:cs="宋体" w:hint="eastAsia"/>
          <w:color w:val="000000"/>
          <w:kern w:val="0"/>
        </w:rPr>
        <w:t>programme</w:t>
      </w:r>
      <w:proofErr w:type="spellEnd"/>
      <w:r w:rsidRPr="000A3313">
        <w:rPr>
          <w:rFonts w:ascii="宋体" w:eastAsia="宋体" w:hAnsi="宋体" w:cs="宋体" w:hint="eastAsia"/>
          <w:color w:val="000000"/>
          <w:kern w:val="0"/>
        </w:rPr>
        <w:t xml:space="preserve"> on social science and public sector issues in Beijing and has taught for several years at the Open University. He has a list of more than 100 publications and is currently publishing a book on “Local government under cross-fire” with a few colleagues and a chapter on China in Africa. Besides his university career he has served as government advisor for public administration reforms in a number of countries particularly in Asia and Africa developing and reviewing policies, strategies and </w:t>
      </w:r>
      <w:proofErr w:type="spellStart"/>
      <w:r w:rsidRPr="000A3313">
        <w:rPr>
          <w:rFonts w:ascii="宋体" w:eastAsia="宋体" w:hAnsi="宋体" w:cs="宋体" w:hint="eastAsia"/>
          <w:color w:val="000000"/>
          <w:kern w:val="0"/>
        </w:rPr>
        <w:t>programmes</w:t>
      </w:r>
      <w:proofErr w:type="spellEnd"/>
      <w:r w:rsidRPr="000A3313">
        <w:rPr>
          <w:rFonts w:ascii="宋体" w:eastAsia="宋体" w:hAnsi="宋体" w:cs="宋体" w:hint="eastAsia"/>
          <w:color w:val="000000"/>
          <w:kern w:val="0"/>
        </w:rPr>
        <w:t xml:space="preserve">. His teaching has been evaluated on several occasions, and these evaluations have been very positive, recently assessed as the best in a Danish Foreign Ministry training </w:t>
      </w:r>
      <w:proofErr w:type="spellStart"/>
      <w:r w:rsidRPr="000A3313">
        <w:rPr>
          <w:rFonts w:ascii="宋体" w:eastAsia="宋体" w:hAnsi="宋体" w:cs="宋体" w:hint="eastAsia"/>
          <w:color w:val="000000"/>
          <w:kern w:val="0"/>
        </w:rPr>
        <w:t>programme</w:t>
      </w:r>
      <w:proofErr w:type="spellEnd"/>
      <w:r w:rsidRPr="000A3313">
        <w:rPr>
          <w:rFonts w:ascii="宋体" w:eastAsia="宋体" w:hAnsi="宋体" w:cs="宋体" w:hint="eastAsia"/>
          <w:color w:val="000000"/>
          <w:kern w:val="0"/>
        </w:rPr>
        <w:t xml:space="preserve"> for international public sector leaders. He has been invited as guest professor to London School of Economics and the universities at Manchester and other British universities, and at the French Centre for Social Science research. He is used extensively as an evaluator particularly of master theses at various universities. He is member of the editorial board on a new, international journal on Chinese issues. He served as </w:t>
      </w:r>
      <w:proofErr w:type="spellStart"/>
      <w:r w:rsidRPr="000A3313">
        <w:rPr>
          <w:rFonts w:ascii="宋体" w:eastAsia="宋体" w:hAnsi="宋体" w:cs="宋体" w:hint="eastAsia"/>
          <w:color w:val="000000"/>
          <w:kern w:val="0"/>
        </w:rPr>
        <w:t>labour</w:t>
      </w:r>
      <w:proofErr w:type="spellEnd"/>
      <w:r w:rsidRPr="000A3313">
        <w:rPr>
          <w:rFonts w:ascii="宋体" w:eastAsia="宋体" w:hAnsi="宋体" w:cs="宋体" w:hint="eastAsia"/>
          <w:color w:val="000000"/>
          <w:kern w:val="0"/>
        </w:rPr>
        <w:t xml:space="preserve"> market policy reporter For the European Commission for 8 years preparing analyses of </w:t>
      </w:r>
      <w:proofErr w:type="spellStart"/>
      <w:r w:rsidRPr="000A3313">
        <w:rPr>
          <w:rFonts w:ascii="宋体" w:eastAsia="宋体" w:hAnsi="宋体" w:cs="宋体" w:hint="eastAsia"/>
          <w:color w:val="000000"/>
          <w:kern w:val="0"/>
        </w:rPr>
        <w:t>labour</w:t>
      </w:r>
      <w:proofErr w:type="spellEnd"/>
      <w:r w:rsidRPr="000A3313">
        <w:rPr>
          <w:rFonts w:ascii="宋体" w:eastAsia="宋体" w:hAnsi="宋体" w:cs="宋体" w:hint="eastAsia"/>
          <w:color w:val="000000"/>
          <w:kern w:val="0"/>
        </w:rPr>
        <w:t xml:space="preserve"> market and social policy developments.</w:t>
      </w:r>
      <w:r w:rsidRPr="000A3313">
        <w:rPr>
          <w:rFonts w:ascii="宋体" w:eastAsia="宋体" w:hAnsi="宋体" w:cs="宋体" w:hint="eastAsia"/>
          <w:color w:val="000000"/>
          <w:kern w:val="0"/>
          <w:szCs w:val="21"/>
        </w:rPr>
        <w:t xml:space="preserve"> </w:t>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 xml:space="preserve">The purpose of this course is to bring the students to understand the similarities and differences in welfare policies and welfare management in China and in Europe. How have different theoretical approaches tried to </w:t>
      </w:r>
      <w:proofErr w:type="spellStart"/>
      <w:r w:rsidRPr="000A3313">
        <w:rPr>
          <w:rFonts w:ascii="宋体" w:eastAsia="宋体" w:hAnsi="宋体" w:cs="宋体" w:hint="eastAsia"/>
          <w:color w:val="000000"/>
          <w:kern w:val="0"/>
        </w:rPr>
        <w:t>analyse</w:t>
      </w:r>
      <w:proofErr w:type="spellEnd"/>
      <w:r w:rsidRPr="000A3313">
        <w:rPr>
          <w:rFonts w:ascii="宋体" w:eastAsia="宋体" w:hAnsi="宋体" w:cs="宋体" w:hint="eastAsia"/>
          <w:color w:val="000000"/>
          <w:kern w:val="0"/>
        </w:rPr>
        <w:t xml:space="preserve"> and understand these developments? Several challenges are facing public welfare systems, both in Europe and in China. Social cohesion is challenged and inequality has been on the increase in both cases. The course is planned to focus on the following topics。</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 xml:space="preserve">The main objective of the course is to provide an overview of the most important features of the two systems of welfare policies, the Chinese and the European and in particular the Nordic systems. Key theories and concepts of state, power, welfare regimes, </w:t>
      </w:r>
      <w:proofErr w:type="spellStart"/>
      <w:r w:rsidRPr="000A3313">
        <w:rPr>
          <w:rFonts w:ascii="宋体" w:eastAsia="宋体" w:hAnsi="宋体" w:cs="宋体" w:hint="eastAsia"/>
          <w:color w:val="000000"/>
          <w:kern w:val="0"/>
        </w:rPr>
        <w:t>labour</w:t>
      </w:r>
      <w:proofErr w:type="spellEnd"/>
      <w:r w:rsidRPr="000A3313">
        <w:rPr>
          <w:rFonts w:ascii="宋体" w:eastAsia="宋体" w:hAnsi="宋体" w:cs="宋体" w:hint="eastAsia"/>
          <w:color w:val="000000"/>
          <w:kern w:val="0"/>
        </w:rPr>
        <w:t xml:space="preserve"> market developments and bureaucracy will be applied. The course will include sessions on the issues mentioned below. </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This course will explore the systems of public administration in China and selected European countries (guiding principles, structures, actors and processes). There will be added information on EU institutions. Focus will in particular be on welfare policy administration and institutional arrangements for these policies in Europe and China. What are the challenges and perspectives for the Chinese and the European and Scandinavian models respectively? Do we see convergence or differentiation between the two systems? While China is extending its public welfare systems in many cases public welfare is being curtailed in Europe.</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The students will acquire a broad knowledge of the different political and administrative systems, recent developments and reforms and pertinent theories and models helping the student to understand these developments better.</w:t>
      </w:r>
      <w:r w:rsidRPr="000A3313">
        <w:rPr>
          <w:rFonts w:ascii="宋体" w:eastAsia="宋体" w:hAnsi="宋体" w:cs="宋体" w:hint="eastAsia"/>
          <w:color w:val="000000"/>
          <w:kern w:val="0"/>
          <w:szCs w:val="21"/>
        </w:rPr>
        <w:br/>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lastRenderedPageBreak/>
        <w:t xml:space="preserve">1.  Introduction to the main contemporary issues of welfare policies and the comparative method to be applied. </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2. Main theories and models used in welfare policy research. Key issues identified</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 xml:space="preserve">3. </w:t>
      </w:r>
      <w:proofErr w:type="gramStart"/>
      <w:r w:rsidRPr="000A3313">
        <w:rPr>
          <w:rFonts w:ascii="宋体" w:eastAsia="宋体" w:hAnsi="宋体" w:cs="宋体" w:hint="eastAsia"/>
          <w:color w:val="000000"/>
          <w:kern w:val="0"/>
        </w:rPr>
        <w:t>Main controversies and critical issues in welfare policy formulations and execution in Europe and China.</w:t>
      </w:r>
      <w:proofErr w:type="gramEnd"/>
      <w:r w:rsidRPr="000A3313">
        <w:rPr>
          <w:rFonts w:ascii="宋体" w:eastAsia="宋体" w:hAnsi="宋体" w:cs="宋体" w:hint="eastAsia"/>
          <w:color w:val="000000"/>
          <w:kern w:val="0"/>
        </w:rPr>
        <w:t xml:space="preserve"> </w:t>
      </w:r>
      <w:proofErr w:type="gramStart"/>
      <w:r w:rsidRPr="000A3313">
        <w:rPr>
          <w:rFonts w:ascii="宋体" w:eastAsia="宋体" w:hAnsi="宋体" w:cs="宋体" w:hint="eastAsia"/>
          <w:color w:val="000000"/>
          <w:kern w:val="0"/>
        </w:rPr>
        <w:t xml:space="preserve">Inequality, </w:t>
      </w:r>
      <w:proofErr w:type="spellStart"/>
      <w:r w:rsidRPr="000A3313">
        <w:rPr>
          <w:rFonts w:ascii="宋体" w:eastAsia="宋体" w:hAnsi="宋体" w:cs="宋体" w:hint="eastAsia"/>
          <w:color w:val="000000"/>
          <w:kern w:val="0"/>
        </w:rPr>
        <w:t>labour</w:t>
      </w:r>
      <w:proofErr w:type="spellEnd"/>
      <w:r w:rsidRPr="000A3313">
        <w:rPr>
          <w:rFonts w:ascii="宋体" w:eastAsia="宋体" w:hAnsi="宋体" w:cs="宋体" w:hint="eastAsia"/>
          <w:color w:val="000000"/>
          <w:kern w:val="0"/>
        </w:rPr>
        <w:t xml:space="preserve"> market segregation and policies, urban segregation</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4.</w:t>
      </w:r>
      <w:proofErr w:type="gramEnd"/>
      <w:r w:rsidRPr="000A3313">
        <w:rPr>
          <w:rFonts w:ascii="宋体" w:eastAsia="宋体" w:hAnsi="宋体" w:cs="宋体" w:hint="eastAsia"/>
          <w:color w:val="000000"/>
          <w:kern w:val="0"/>
        </w:rPr>
        <w:t xml:space="preserve"> Social and geographical social cohesion policies: Which measures are used, what is the impact, what are the challenges?</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 xml:space="preserve">5. Models of government and governance in Europe and in China. </w:t>
      </w:r>
      <w:proofErr w:type="gramStart"/>
      <w:r w:rsidRPr="000A3313">
        <w:rPr>
          <w:rFonts w:ascii="宋体" w:eastAsia="宋体" w:hAnsi="宋体" w:cs="宋体" w:hint="eastAsia"/>
          <w:color w:val="000000"/>
          <w:kern w:val="0"/>
        </w:rPr>
        <w:t>Models of capitalism and the consequences for welfare policies</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6.</w:t>
      </w:r>
      <w:proofErr w:type="gramEnd"/>
      <w:r w:rsidRPr="000A3313">
        <w:rPr>
          <w:rFonts w:ascii="宋体" w:eastAsia="宋体" w:hAnsi="宋体" w:cs="宋体" w:hint="eastAsia"/>
          <w:color w:val="000000"/>
          <w:kern w:val="0"/>
        </w:rPr>
        <w:t xml:space="preserve"> Decoupling, re-coupling or? Relations between Europe and China and the possible shaping of a new world order</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 xml:space="preserve">7. </w:t>
      </w:r>
      <w:proofErr w:type="gramStart"/>
      <w:r w:rsidRPr="000A3313">
        <w:rPr>
          <w:rFonts w:ascii="宋体" w:eastAsia="宋体" w:hAnsi="宋体" w:cs="宋体" w:hint="eastAsia"/>
          <w:color w:val="000000"/>
          <w:kern w:val="0"/>
        </w:rPr>
        <w:t>The impact of the financial crisis in Europe on social development and the European cooperation with China and Asia</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8.</w:t>
      </w:r>
      <w:proofErr w:type="gramEnd"/>
      <w:r w:rsidRPr="000A3313">
        <w:rPr>
          <w:rFonts w:ascii="宋体" w:eastAsia="宋体" w:hAnsi="宋体" w:cs="宋体" w:hint="eastAsia"/>
          <w:color w:val="000000"/>
          <w:kern w:val="0"/>
        </w:rPr>
        <w:t xml:space="preserve"> Challenges and perspectives for social welfare policies in China and Europe: Perspectives of a new world economy</w:t>
      </w:r>
      <w:r w:rsidRPr="000A3313">
        <w:rPr>
          <w:rFonts w:ascii="宋体" w:eastAsia="宋体" w:hAnsi="宋体" w:cs="宋体" w:hint="eastAsia"/>
          <w:color w:val="000000"/>
          <w:kern w:val="0"/>
          <w:szCs w:val="21"/>
        </w:rPr>
        <w:br/>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 xml:space="preserve">Li Xing, ed. (2010), </w:t>
      </w:r>
      <w:proofErr w:type="gramStart"/>
      <w:r w:rsidRPr="000A3313">
        <w:rPr>
          <w:rFonts w:ascii="宋体" w:eastAsia="宋体" w:hAnsi="宋体" w:cs="宋体" w:hint="eastAsia"/>
          <w:color w:val="000000"/>
          <w:kern w:val="0"/>
        </w:rPr>
        <w:t>The</w:t>
      </w:r>
      <w:proofErr w:type="gramEnd"/>
      <w:r w:rsidRPr="000A3313">
        <w:rPr>
          <w:rFonts w:ascii="宋体" w:eastAsia="宋体" w:hAnsi="宋体" w:cs="宋体" w:hint="eastAsia"/>
          <w:color w:val="000000"/>
          <w:kern w:val="0"/>
        </w:rPr>
        <w:t xml:space="preserve"> Rise of China and the Capitalist World Order. </w:t>
      </w:r>
      <w:proofErr w:type="spellStart"/>
      <w:r w:rsidRPr="000A3313">
        <w:rPr>
          <w:rFonts w:ascii="宋体" w:eastAsia="宋体" w:hAnsi="宋体" w:cs="宋体" w:hint="eastAsia"/>
          <w:color w:val="000000"/>
          <w:kern w:val="0"/>
        </w:rPr>
        <w:t>Farnham</w:t>
      </w:r>
      <w:proofErr w:type="spellEnd"/>
      <w:r w:rsidRPr="000A3313">
        <w:rPr>
          <w:rFonts w:ascii="宋体" w:eastAsia="宋体" w:hAnsi="宋体" w:cs="宋体" w:hint="eastAsia"/>
          <w:color w:val="000000"/>
          <w:kern w:val="0"/>
        </w:rPr>
        <w:t xml:space="preserve">: </w:t>
      </w:r>
      <w:proofErr w:type="spellStart"/>
      <w:r w:rsidRPr="000A3313">
        <w:rPr>
          <w:rFonts w:ascii="宋体" w:eastAsia="宋体" w:hAnsi="宋体" w:cs="宋体" w:hint="eastAsia"/>
          <w:color w:val="000000"/>
          <w:kern w:val="0"/>
        </w:rPr>
        <w:t>Ashgate</w:t>
      </w:r>
      <w:proofErr w:type="spellEnd"/>
      <w:r w:rsidRPr="000A3313">
        <w:rPr>
          <w:rFonts w:ascii="宋体" w:eastAsia="宋体" w:hAnsi="宋体" w:cs="宋体" w:hint="eastAsia"/>
          <w:color w:val="000000"/>
          <w:kern w:val="0"/>
        </w:rPr>
        <w:t xml:space="preserve"> Publisher. </w:t>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szCs w:val="21"/>
        </w:rPr>
        <w:br/>
      </w:r>
      <w:r w:rsidRPr="000A3313">
        <w:rPr>
          <w:rFonts w:ascii="宋体" w:eastAsia="宋体" w:hAnsi="宋体" w:cs="宋体" w:hint="eastAsia"/>
          <w:color w:val="000000"/>
          <w:kern w:val="0"/>
        </w:rPr>
        <w:t>A compendium is compiled consisting of leading, international contributions to the eight sessions listed above.</w:t>
      </w:r>
      <w:r w:rsidRPr="000A3313">
        <w:rPr>
          <w:rFonts w:ascii="宋体" w:eastAsia="宋体" w:hAnsi="宋体" w:cs="宋体" w:hint="eastAsia"/>
          <w:color w:val="000000"/>
          <w:kern w:val="0"/>
          <w:szCs w:val="21"/>
        </w:rPr>
        <w:br/>
      </w:r>
    </w:p>
    <w:p w:rsidR="000A3313" w:rsidRPr="000A3313" w:rsidRDefault="000A3313" w:rsidP="000A3313">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A3313" w:rsidRPr="000A3313" w:rsidRDefault="000A3313" w:rsidP="000A3313">
      <w:pPr>
        <w:widowControl/>
        <w:jc w:val="left"/>
        <w:rPr>
          <w:rFonts w:ascii="宋体" w:eastAsia="宋体" w:hAnsi="宋体" w:cs="宋体"/>
          <w:color w:val="000000"/>
          <w:kern w:val="0"/>
          <w:szCs w:val="21"/>
        </w:rPr>
      </w:pPr>
      <w:r w:rsidRPr="000A3313">
        <w:rPr>
          <w:rFonts w:ascii="宋体" w:eastAsia="宋体" w:hAnsi="宋体" w:cs="宋体" w:hint="eastAsia"/>
          <w:color w:val="000000"/>
          <w:kern w:val="0"/>
        </w:rPr>
        <w:t>These readings are in the compilation, which is in a draft version.</w:t>
      </w:r>
      <w:r w:rsidRPr="000A3313">
        <w:rPr>
          <w:rFonts w:ascii="宋体" w:eastAsia="宋体" w:hAnsi="宋体" w:cs="宋体" w:hint="eastAsia"/>
          <w:color w:val="000000"/>
          <w:kern w:val="0"/>
          <w:szCs w:val="21"/>
        </w:rPr>
        <w:t xml:space="preserve"> </w:t>
      </w:r>
    </w:p>
    <w:p w:rsidR="000A3313" w:rsidRPr="000A3313" w:rsidRDefault="000A3313" w:rsidP="000A3313">
      <w:pPr>
        <w:widowControl/>
        <w:pBdr>
          <w:top w:val="single" w:sz="6" w:space="1" w:color="auto"/>
        </w:pBdr>
        <w:jc w:val="center"/>
        <w:rPr>
          <w:rFonts w:ascii="Arial" w:eastAsia="宋体" w:hAnsi="Arial" w:cs="Arial" w:hint="eastAsia"/>
          <w:vanish/>
          <w:kern w:val="0"/>
          <w:sz w:val="16"/>
          <w:szCs w:val="16"/>
        </w:rPr>
      </w:pPr>
      <w:r w:rsidRPr="000A3313">
        <w:rPr>
          <w:rFonts w:ascii="Arial" w:eastAsia="宋体" w:hAnsi="Arial" w:cs="Arial" w:hint="eastAsia"/>
          <w:vanish/>
          <w:kern w:val="0"/>
          <w:sz w:val="16"/>
          <w:szCs w:val="16"/>
        </w:rPr>
        <w:t>窗体底端</w:t>
      </w:r>
    </w:p>
    <w:p w:rsidR="006E40BB" w:rsidRDefault="006E40BB"/>
    <w:sectPr w:rsidR="006E40BB" w:rsidSect="006E40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313"/>
    <w:rsid w:val="000A3313"/>
    <w:rsid w:val="006E4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0A331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A3313"/>
    <w:rPr>
      <w:rFonts w:ascii="Arial" w:eastAsia="宋体" w:hAnsi="Arial" w:cs="Arial"/>
      <w:vanish/>
      <w:kern w:val="0"/>
      <w:sz w:val="16"/>
      <w:szCs w:val="16"/>
    </w:rPr>
  </w:style>
  <w:style w:type="character" w:customStyle="1" w:styleId="u-span">
    <w:name w:val="u-span"/>
    <w:basedOn w:val="a0"/>
    <w:rsid w:val="000A3313"/>
  </w:style>
  <w:style w:type="paragraph" w:styleId="z-0">
    <w:name w:val="HTML Bottom of Form"/>
    <w:basedOn w:val="a"/>
    <w:next w:val="a"/>
    <w:link w:val="z-Char0"/>
    <w:hidden/>
    <w:uiPriority w:val="99"/>
    <w:semiHidden/>
    <w:unhideWhenUsed/>
    <w:rsid w:val="000A331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A3313"/>
    <w:rPr>
      <w:rFonts w:ascii="Arial" w:eastAsia="宋体" w:hAnsi="Arial" w:cs="Arial"/>
      <w:vanish/>
      <w:kern w:val="0"/>
      <w:sz w:val="16"/>
      <w:szCs w:val="16"/>
    </w:rPr>
  </w:style>
  <w:style w:type="paragraph" w:styleId="a3">
    <w:name w:val="Balloon Text"/>
    <w:basedOn w:val="a"/>
    <w:link w:val="Char"/>
    <w:uiPriority w:val="99"/>
    <w:semiHidden/>
    <w:unhideWhenUsed/>
    <w:rsid w:val="000A3313"/>
    <w:rPr>
      <w:sz w:val="18"/>
      <w:szCs w:val="18"/>
    </w:rPr>
  </w:style>
  <w:style w:type="character" w:customStyle="1" w:styleId="Char">
    <w:name w:val="批注框文本 Char"/>
    <w:basedOn w:val="a0"/>
    <w:link w:val="a3"/>
    <w:uiPriority w:val="99"/>
    <w:semiHidden/>
    <w:rsid w:val="000A3313"/>
    <w:rPr>
      <w:sz w:val="18"/>
      <w:szCs w:val="18"/>
    </w:rPr>
  </w:style>
</w:styles>
</file>

<file path=word/webSettings.xml><?xml version="1.0" encoding="utf-8"?>
<w:webSettings xmlns:r="http://schemas.openxmlformats.org/officeDocument/2006/relationships" xmlns:w="http://schemas.openxmlformats.org/wordprocessingml/2006/main">
  <w:divs>
    <w:div w:id="11496447">
      <w:bodyDiv w:val="1"/>
      <w:marLeft w:val="0"/>
      <w:marRight w:val="0"/>
      <w:marTop w:val="0"/>
      <w:marBottom w:val="0"/>
      <w:divBdr>
        <w:top w:val="none" w:sz="0" w:space="0" w:color="auto"/>
        <w:left w:val="none" w:sz="0" w:space="0" w:color="auto"/>
        <w:bottom w:val="none" w:sz="0" w:space="0" w:color="auto"/>
        <w:right w:val="none" w:sz="0" w:space="0" w:color="auto"/>
      </w:divBdr>
      <w:divsChild>
        <w:div w:id="913710720">
          <w:marLeft w:val="408"/>
          <w:marRight w:val="0"/>
          <w:marTop w:val="136"/>
          <w:marBottom w:val="0"/>
          <w:divBdr>
            <w:top w:val="none" w:sz="0" w:space="0" w:color="auto"/>
            <w:left w:val="none" w:sz="0" w:space="0" w:color="auto"/>
            <w:bottom w:val="none" w:sz="0" w:space="0" w:color="auto"/>
            <w:right w:val="none" w:sz="0" w:space="0" w:color="auto"/>
          </w:divBdr>
          <w:divsChild>
            <w:div w:id="402797988">
              <w:marLeft w:val="0"/>
              <w:marRight w:val="0"/>
              <w:marTop w:val="0"/>
              <w:marBottom w:val="0"/>
              <w:divBdr>
                <w:top w:val="none" w:sz="0" w:space="0" w:color="auto"/>
                <w:left w:val="none" w:sz="0" w:space="0" w:color="auto"/>
                <w:bottom w:val="none" w:sz="0" w:space="0" w:color="auto"/>
                <w:right w:val="none" w:sz="0" w:space="0" w:color="auto"/>
              </w:divBdr>
            </w:div>
            <w:div w:id="2106996404">
              <w:marLeft w:val="0"/>
              <w:marRight w:val="0"/>
              <w:marTop w:val="136"/>
              <w:marBottom w:val="136"/>
              <w:divBdr>
                <w:top w:val="none" w:sz="0" w:space="0" w:color="auto"/>
                <w:left w:val="none" w:sz="0" w:space="0" w:color="auto"/>
                <w:bottom w:val="none" w:sz="0" w:space="0" w:color="auto"/>
                <w:right w:val="none" w:sz="0" w:space="0" w:color="auto"/>
              </w:divBdr>
            </w:div>
          </w:divsChild>
        </w:div>
        <w:div w:id="972519287">
          <w:marLeft w:val="408"/>
          <w:marRight w:val="0"/>
          <w:marTop w:val="136"/>
          <w:marBottom w:val="136"/>
          <w:divBdr>
            <w:top w:val="none" w:sz="0" w:space="0" w:color="auto"/>
            <w:left w:val="none" w:sz="0" w:space="0" w:color="auto"/>
            <w:bottom w:val="none" w:sz="0" w:space="0" w:color="auto"/>
            <w:right w:val="none" w:sz="0" w:space="0" w:color="auto"/>
          </w:divBdr>
          <w:divsChild>
            <w:div w:id="545457701">
              <w:marLeft w:val="0"/>
              <w:marRight w:val="0"/>
              <w:marTop w:val="0"/>
              <w:marBottom w:val="0"/>
              <w:divBdr>
                <w:top w:val="none" w:sz="0" w:space="0" w:color="auto"/>
                <w:left w:val="none" w:sz="0" w:space="0" w:color="auto"/>
                <w:bottom w:val="none" w:sz="0" w:space="0" w:color="auto"/>
                <w:right w:val="none" w:sz="0" w:space="0" w:color="auto"/>
              </w:divBdr>
            </w:div>
            <w:div w:id="1610047706">
              <w:marLeft w:val="0"/>
              <w:marRight w:val="0"/>
              <w:marTop w:val="0"/>
              <w:marBottom w:val="0"/>
              <w:divBdr>
                <w:top w:val="none" w:sz="0" w:space="0" w:color="auto"/>
                <w:left w:val="none" w:sz="0" w:space="0" w:color="auto"/>
                <w:bottom w:val="none" w:sz="0" w:space="0" w:color="auto"/>
                <w:right w:val="none" w:sz="0" w:space="0" w:color="auto"/>
              </w:divBdr>
              <w:divsChild>
                <w:div w:id="823863496">
                  <w:marLeft w:val="0"/>
                  <w:marRight w:val="0"/>
                  <w:marTop w:val="0"/>
                  <w:marBottom w:val="0"/>
                  <w:divBdr>
                    <w:top w:val="none" w:sz="0" w:space="0" w:color="auto"/>
                    <w:left w:val="none" w:sz="0" w:space="0" w:color="auto"/>
                    <w:bottom w:val="none" w:sz="0" w:space="0" w:color="auto"/>
                    <w:right w:val="none" w:sz="0" w:space="0" w:color="auto"/>
                  </w:divBdr>
                </w:div>
                <w:div w:id="4799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5846">
          <w:marLeft w:val="408"/>
          <w:marRight w:val="0"/>
          <w:marTop w:val="136"/>
          <w:marBottom w:val="136"/>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 w:id="1188374158">
              <w:marLeft w:val="0"/>
              <w:marRight w:val="0"/>
              <w:marTop w:val="0"/>
              <w:marBottom w:val="0"/>
              <w:divBdr>
                <w:top w:val="none" w:sz="0" w:space="0" w:color="auto"/>
                <w:left w:val="none" w:sz="0" w:space="0" w:color="auto"/>
                <w:bottom w:val="none" w:sz="0" w:space="0" w:color="auto"/>
                <w:right w:val="none" w:sz="0" w:space="0" w:color="auto"/>
              </w:divBdr>
            </w:div>
            <w:div w:id="412244336">
              <w:marLeft w:val="0"/>
              <w:marRight w:val="0"/>
              <w:marTop w:val="0"/>
              <w:marBottom w:val="0"/>
              <w:divBdr>
                <w:top w:val="none" w:sz="0" w:space="0" w:color="auto"/>
                <w:left w:val="none" w:sz="0" w:space="0" w:color="auto"/>
                <w:bottom w:val="none" w:sz="0" w:space="0" w:color="auto"/>
                <w:right w:val="none" w:sz="0" w:space="0" w:color="auto"/>
              </w:divBdr>
            </w:div>
          </w:divsChild>
        </w:div>
        <w:div w:id="1731806347">
          <w:marLeft w:val="408"/>
          <w:marRight w:val="0"/>
          <w:marTop w:val="136"/>
          <w:marBottom w:val="136"/>
          <w:divBdr>
            <w:top w:val="none" w:sz="0" w:space="0" w:color="auto"/>
            <w:left w:val="none" w:sz="0" w:space="0" w:color="auto"/>
            <w:bottom w:val="none" w:sz="0" w:space="0" w:color="auto"/>
            <w:right w:val="none" w:sz="0" w:space="0" w:color="auto"/>
          </w:divBdr>
          <w:divsChild>
            <w:div w:id="865948114">
              <w:marLeft w:val="0"/>
              <w:marRight w:val="0"/>
              <w:marTop w:val="0"/>
              <w:marBottom w:val="0"/>
              <w:divBdr>
                <w:top w:val="none" w:sz="0" w:space="0" w:color="auto"/>
                <w:left w:val="none" w:sz="0" w:space="0" w:color="auto"/>
                <w:bottom w:val="none" w:sz="0" w:space="0" w:color="auto"/>
                <w:right w:val="none" w:sz="0" w:space="0" w:color="auto"/>
              </w:divBdr>
            </w:div>
            <w:div w:id="817304800">
              <w:marLeft w:val="0"/>
              <w:marRight w:val="0"/>
              <w:marTop w:val="0"/>
              <w:marBottom w:val="0"/>
              <w:divBdr>
                <w:top w:val="none" w:sz="0" w:space="0" w:color="auto"/>
                <w:left w:val="none" w:sz="0" w:space="0" w:color="auto"/>
                <w:bottom w:val="none" w:sz="0" w:space="0" w:color="auto"/>
                <w:right w:val="none" w:sz="0" w:space="0" w:color="auto"/>
              </w:divBdr>
              <w:divsChild>
                <w:div w:id="250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381">
          <w:marLeft w:val="408"/>
          <w:marRight w:val="0"/>
          <w:marTop w:val="136"/>
          <w:marBottom w:val="136"/>
          <w:divBdr>
            <w:top w:val="none" w:sz="0" w:space="0" w:color="auto"/>
            <w:left w:val="none" w:sz="0" w:space="0" w:color="auto"/>
            <w:bottom w:val="none" w:sz="0" w:space="0" w:color="auto"/>
            <w:right w:val="none" w:sz="0" w:space="0" w:color="auto"/>
          </w:divBdr>
          <w:divsChild>
            <w:div w:id="823475459">
              <w:marLeft w:val="0"/>
              <w:marRight w:val="0"/>
              <w:marTop w:val="0"/>
              <w:marBottom w:val="0"/>
              <w:divBdr>
                <w:top w:val="none" w:sz="0" w:space="0" w:color="auto"/>
                <w:left w:val="none" w:sz="0" w:space="0" w:color="auto"/>
                <w:bottom w:val="none" w:sz="0" w:space="0" w:color="auto"/>
                <w:right w:val="none" w:sz="0" w:space="0" w:color="auto"/>
              </w:divBdr>
            </w:div>
            <w:div w:id="1108232804">
              <w:marLeft w:val="0"/>
              <w:marRight w:val="0"/>
              <w:marTop w:val="0"/>
              <w:marBottom w:val="0"/>
              <w:divBdr>
                <w:top w:val="none" w:sz="0" w:space="0" w:color="auto"/>
                <w:left w:val="none" w:sz="0" w:space="0" w:color="auto"/>
                <w:bottom w:val="none" w:sz="0" w:space="0" w:color="auto"/>
                <w:right w:val="none" w:sz="0" w:space="0" w:color="auto"/>
              </w:divBdr>
            </w:div>
          </w:divsChild>
        </w:div>
        <w:div w:id="1411654730">
          <w:marLeft w:val="408"/>
          <w:marRight w:val="0"/>
          <w:marTop w:val="136"/>
          <w:marBottom w:val="136"/>
          <w:divBdr>
            <w:top w:val="none" w:sz="0" w:space="0" w:color="auto"/>
            <w:left w:val="none" w:sz="0" w:space="0" w:color="auto"/>
            <w:bottom w:val="none" w:sz="0" w:space="0" w:color="auto"/>
            <w:right w:val="none" w:sz="0" w:space="0" w:color="auto"/>
          </w:divBdr>
          <w:divsChild>
            <w:div w:id="1335573462">
              <w:marLeft w:val="0"/>
              <w:marRight w:val="0"/>
              <w:marTop w:val="0"/>
              <w:marBottom w:val="0"/>
              <w:divBdr>
                <w:top w:val="none" w:sz="0" w:space="0" w:color="auto"/>
                <w:left w:val="none" w:sz="0" w:space="0" w:color="auto"/>
                <w:bottom w:val="none" w:sz="0" w:space="0" w:color="auto"/>
                <w:right w:val="none" w:sz="0" w:space="0" w:color="auto"/>
              </w:divBdr>
            </w:div>
            <w:div w:id="294876931">
              <w:marLeft w:val="0"/>
              <w:marRight w:val="0"/>
              <w:marTop w:val="0"/>
              <w:marBottom w:val="0"/>
              <w:divBdr>
                <w:top w:val="none" w:sz="0" w:space="0" w:color="auto"/>
                <w:left w:val="none" w:sz="0" w:space="0" w:color="auto"/>
                <w:bottom w:val="none" w:sz="0" w:space="0" w:color="auto"/>
                <w:right w:val="none" w:sz="0" w:space="0" w:color="auto"/>
              </w:divBdr>
            </w:div>
          </w:divsChild>
        </w:div>
        <w:div w:id="965700514">
          <w:marLeft w:val="408"/>
          <w:marRight w:val="0"/>
          <w:marTop w:val="136"/>
          <w:marBottom w:val="136"/>
          <w:divBdr>
            <w:top w:val="none" w:sz="0" w:space="0" w:color="auto"/>
            <w:left w:val="none" w:sz="0" w:space="0" w:color="auto"/>
            <w:bottom w:val="none" w:sz="0" w:space="0" w:color="auto"/>
            <w:right w:val="none" w:sz="0" w:space="0" w:color="auto"/>
          </w:divBdr>
          <w:divsChild>
            <w:div w:id="1021013601">
              <w:marLeft w:val="0"/>
              <w:marRight w:val="0"/>
              <w:marTop w:val="0"/>
              <w:marBottom w:val="0"/>
              <w:divBdr>
                <w:top w:val="none" w:sz="0" w:space="0" w:color="auto"/>
                <w:left w:val="none" w:sz="0" w:space="0" w:color="auto"/>
                <w:bottom w:val="none" w:sz="0" w:space="0" w:color="auto"/>
                <w:right w:val="none" w:sz="0" w:space="0" w:color="auto"/>
              </w:divBdr>
            </w:div>
            <w:div w:id="783304897">
              <w:marLeft w:val="0"/>
              <w:marRight w:val="0"/>
              <w:marTop w:val="0"/>
              <w:marBottom w:val="0"/>
              <w:divBdr>
                <w:top w:val="none" w:sz="0" w:space="0" w:color="auto"/>
                <w:left w:val="none" w:sz="0" w:space="0" w:color="auto"/>
                <w:bottom w:val="none" w:sz="0" w:space="0" w:color="auto"/>
                <w:right w:val="none" w:sz="0" w:space="0" w:color="auto"/>
              </w:divBdr>
            </w:div>
          </w:divsChild>
        </w:div>
        <w:div w:id="1147404423">
          <w:marLeft w:val="408"/>
          <w:marRight w:val="0"/>
          <w:marTop w:val="136"/>
          <w:marBottom w:val="136"/>
          <w:divBdr>
            <w:top w:val="none" w:sz="0" w:space="0" w:color="auto"/>
            <w:left w:val="none" w:sz="0" w:space="0" w:color="auto"/>
            <w:bottom w:val="none" w:sz="0" w:space="0" w:color="auto"/>
            <w:right w:val="none" w:sz="0" w:space="0" w:color="auto"/>
          </w:divBdr>
          <w:divsChild>
            <w:div w:id="1289161694">
              <w:marLeft w:val="0"/>
              <w:marRight w:val="0"/>
              <w:marTop w:val="0"/>
              <w:marBottom w:val="0"/>
              <w:divBdr>
                <w:top w:val="none" w:sz="0" w:space="0" w:color="auto"/>
                <w:left w:val="none" w:sz="0" w:space="0" w:color="auto"/>
                <w:bottom w:val="none" w:sz="0" w:space="0" w:color="auto"/>
                <w:right w:val="none" w:sz="0" w:space="0" w:color="auto"/>
              </w:divBdr>
            </w:div>
            <w:div w:id="1623801508">
              <w:marLeft w:val="0"/>
              <w:marRight w:val="0"/>
              <w:marTop w:val="0"/>
              <w:marBottom w:val="0"/>
              <w:divBdr>
                <w:top w:val="none" w:sz="0" w:space="0" w:color="auto"/>
                <w:left w:val="none" w:sz="0" w:space="0" w:color="auto"/>
                <w:bottom w:val="none" w:sz="0" w:space="0" w:color="auto"/>
                <w:right w:val="none" w:sz="0" w:space="0" w:color="auto"/>
              </w:divBdr>
            </w:div>
          </w:divsChild>
        </w:div>
        <w:div w:id="1077823883">
          <w:marLeft w:val="408"/>
          <w:marRight w:val="0"/>
          <w:marTop w:val="136"/>
          <w:marBottom w:val="136"/>
          <w:divBdr>
            <w:top w:val="none" w:sz="0" w:space="0" w:color="auto"/>
            <w:left w:val="none" w:sz="0" w:space="0" w:color="auto"/>
            <w:bottom w:val="none" w:sz="0" w:space="0" w:color="auto"/>
            <w:right w:val="none" w:sz="0" w:space="0" w:color="auto"/>
          </w:divBdr>
          <w:divsChild>
            <w:div w:id="1254899276">
              <w:marLeft w:val="0"/>
              <w:marRight w:val="0"/>
              <w:marTop w:val="0"/>
              <w:marBottom w:val="0"/>
              <w:divBdr>
                <w:top w:val="none" w:sz="0" w:space="0" w:color="auto"/>
                <w:left w:val="none" w:sz="0" w:space="0" w:color="auto"/>
                <w:bottom w:val="none" w:sz="0" w:space="0" w:color="auto"/>
                <w:right w:val="none" w:sz="0" w:space="0" w:color="auto"/>
              </w:divBdr>
            </w:div>
            <w:div w:id="2029716462">
              <w:marLeft w:val="0"/>
              <w:marRight w:val="0"/>
              <w:marTop w:val="0"/>
              <w:marBottom w:val="0"/>
              <w:divBdr>
                <w:top w:val="none" w:sz="0" w:space="0" w:color="auto"/>
                <w:left w:val="none" w:sz="0" w:space="0" w:color="auto"/>
                <w:bottom w:val="none" w:sz="0" w:space="0" w:color="auto"/>
                <w:right w:val="none" w:sz="0" w:space="0" w:color="auto"/>
              </w:divBdr>
            </w:div>
          </w:divsChild>
        </w:div>
        <w:div w:id="803427480">
          <w:marLeft w:val="408"/>
          <w:marRight w:val="0"/>
          <w:marTop w:val="136"/>
          <w:marBottom w:val="136"/>
          <w:divBdr>
            <w:top w:val="none" w:sz="0" w:space="0" w:color="auto"/>
            <w:left w:val="none" w:sz="0" w:space="0" w:color="auto"/>
            <w:bottom w:val="none" w:sz="0" w:space="0" w:color="auto"/>
            <w:right w:val="none" w:sz="0" w:space="0" w:color="auto"/>
          </w:divBdr>
          <w:divsChild>
            <w:div w:id="1969892836">
              <w:marLeft w:val="0"/>
              <w:marRight w:val="0"/>
              <w:marTop w:val="0"/>
              <w:marBottom w:val="0"/>
              <w:divBdr>
                <w:top w:val="none" w:sz="0" w:space="0" w:color="auto"/>
                <w:left w:val="none" w:sz="0" w:space="0" w:color="auto"/>
                <w:bottom w:val="none" w:sz="0" w:space="0" w:color="auto"/>
                <w:right w:val="none" w:sz="0" w:space="0" w:color="auto"/>
              </w:divBdr>
            </w:div>
            <w:div w:id="558175561">
              <w:marLeft w:val="0"/>
              <w:marRight w:val="0"/>
              <w:marTop w:val="0"/>
              <w:marBottom w:val="0"/>
              <w:divBdr>
                <w:top w:val="none" w:sz="0" w:space="0" w:color="auto"/>
                <w:left w:val="none" w:sz="0" w:space="0" w:color="auto"/>
                <w:bottom w:val="none" w:sz="0" w:space="0" w:color="auto"/>
                <w:right w:val="none" w:sz="0" w:space="0" w:color="auto"/>
              </w:divBdr>
            </w:div>
          </w:divsChild>
        </w:div>
        <w:div w:id="850723312">
          <w:marLeft w:val="408"/>
          <w:marRight w:val="0"/>
          <w:marTop w:val="136"/>
          <w:marBottom w:val="136"/>
          <w:divBdr>
            <w:top w:val="none" w:sz="0" w:space="0" w:color="auto"/>
            <w:left w:val="none" w:sz="0" w:space="0" w:color="auto"/>
            <w:bottom w:val="none" w:sz="0" w:space="0" w:color="auto"/>
            <w:right w:val="none" w:sz="0" w:space="0" w:color="auto"/>
          </w:divBdr>
          <w:divsChild>
            <w:div w:id="1689790278">
              <w:marLeft w:val="0"/>
              <w:marRight w:val="0"/>
              <w:marTop w:val="0"/>
              <w:marBottom w:val="0"/>
              <w:divBdr>
                <w:top w:val="none" w:sz="0" w:space="0" w:color="auto"/>
                <w:left w:val="none" w:sz="0" w:space="0" w:color="auto"/>
                <w:bottom w:val="none" w:sz="0" w:space="0" w:color="auto"/>
                <w:right w:val="none" w:sz="0" w:space="0" w:color="auto"/>
              </w:divBdr>
            </w:div>
            <w:div w:id="1229458891">
              <w:marLeft w:val="0"/>
              <w:marRight w:val="0"/>
              <w:marTop w:val="0"/>
              <w:marBottom w:val="0"/>
              <w:divBdr>
                <w:top w:val="none" w:sz="0" w:space="0" w:color="auto"/>
                <w:left w:val="none" w:sz="0" w:space="0" w:color="auto"/>
                <w:bottom w:val="none" w:sz="0" w:space="0" w:color="auto"/>
                <w:right w:val="none" w:sz="0" w:space="0" w:color="auto"/>
              </w:divBdr>
            </w:div>
          </w:divsChild>
        </w:div>
        <w:div w:id="1578632220">
          <w:marLeft w:val="408"/>
          <w:marRight w:val="0"/>
          <w:marTop w:val="136"/>
          <w:marBottom w:val="136"/>
          <w:divBdr>
            <w:top w:val="none" w:sz="0" w:space="0" w:color="auto"/>
            <w:left w:val="none" w:sz="0" w:space="0" w:color="auto"/>
            <w:bottom w:val="none" w:sz="0" w:space="0" w:color="auto"/>
            <w:right w:val="none" w:sz="0" w:space="0" w:color="auto"/>
          </w:divBdr>
          <w:divsChild>
            <w:div w:id="1616862048">
              <w:marLeft w:val="0"/>
              <w:marRight w:val="0"/>
              <w:marTop w:val="0"/>
              <w:marBottom w:val="0"/>
              <w:divBdr>
                <w:top w:val="none" w:sz="0" w:space="0" w:color="auto"/>
                <w:left w:val="none" w:sz="0" w:space="0" w:color="auto"/>
                <w:bottom w:val="none" w:sz="0" w:space="0" w:color="auto"/>
                <w:right w:val="none" w:sz="0" w:space="0" w:color="auto"/>
              </w:divBdr>
            </w:div>
            <w:div w:id="467673349">
              <w:marLeft w:val="0"/>
              <w:marRight w:val="0"/>
              <w:marTop w:val="0"/>
              <w:marBottom w:val="0"/>
              <w:divBdr>
                <w:top w:val="none" w:sz="0" w:space="0" w:color="auto"/>
                <w:left w:val="none" w:sz="0" w:space="0" w:color="auto"/>
                <w:bottom w:val="none" w:sz="0" w:space="0" w:color="auto"/>
                <w:right w:val="none" w:sz="0" w:space="0" w:color="auto"/>
              </w:divBdr>
            </w:div>
          </w:divsChild>
        </w:div>
        <w:div w:id="1169563657">
          <w:marLeft w:val="408"/>
          <w:marRight w:val="0"/>
          <w:marTop w:val="136"/>
          <w:marBottom w:val="136"/>
          <w:divBdr>
            <w:top w:val="none" w:sz="0" w:space="0" w:color="auto"/>
            <w:left w:val="none" w:sz="0" w:space="0" w:color="auto"/>
            <w:bottom w:val="none" w:sz="0" w:space="0" w:color="auto"/>
            <w:right w:val="none" w:sz="0" w:space="0" w:color="auto"/>
          </w:divBdr>
          <w:divsChild>
            <w:div w:id="995382016">
              <w:marLeft w:val="0"/>
              <w:marRight w:val="0"/>
              <w:marTop w:val="0"/>
              <w:marBottom w:val="0"/>
              <w:divBdr>
                <w:top w:val="none" w:sz="0" w:space="0" w:color="auto"/>
                <w:left w:val="none" w:sz="0" w:space="0" w:color="auto"/>
                <w:bottom w:val="none" w:sz="0" w:space="0" w:color="auto"/>
                <w:right w:val="none" w:sz="0" w:space="0" w:color="auto"/>
              </w:divBdr>
            </w:div>
            <w:div w:id="11054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2016-02-22T00:59:00Z</dcterms:created>
  <dcterms:modified xsi:type="dcterms:W3CDTF">2016-02-22T01:00:00Z</dcterms:modified>
</cp:coreProperties>
</file>